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4A6" w:rsidRPr="00F8272D" w:rsidRDefault="000E14A6" w:rsidP="000E14A6">
      <w:pPr>
        <w:spacing w:line="360" w:lineRule="auto"/>
        <w:contextualSpacing/>
        <w:rPr>
          <w:sz w:val="28"/>
          <w:szCs w:val="28"/>
        </w:rPr>
      </w:pPr>
    </w:p>
    <w:p w:rsidR="000E14A6" w:rsidRPr="00F8272D" w:rsidRDefault="000E14A6" w:rsidP="000E14A6">
      <w:pPr>
        <w:spacing w:line="360" w:lineRule="auto"/>
        <w:contextualSpacing/>
        <w:rPr>
          <w:sz w:val="28"/>
          <w:szCs w:val="28"/>
        </w:rPr>
      </w:pPr>
    </w:p>
    <w:p w:rsidR="006909D9" w:rsidRDefault="006909D9" w:rsidP="000E14A6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6909D9" w:rsidRDefault="006909D9" w:rsidP="000E14A6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6909D9" w:rsidRDefault="006909D9" w:rsidP="000E14A6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6909D9" w:rsidRDefault="006909D9" w:rsidP="000E14A6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6909D9" w:rsidRDefault="006909D9" w:rsidP="000E14A6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6909D9" w:rsidRDefault="006909D9" w:rsidP="008C406B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0E14A6" w:rsidRPr="00DB34E8" w:rsidRDefault="000E14A6" w:rsidP="008C406B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EB7079">
        <w:rPr>
          <w:b/>
          <w:sz w:val="28"/>
          <w:szCs w:val="28"/>
        </w:rPr>
        <w:t>МУНИЦИПАЛЬНАЯ ПРОГРАММА</w:t>
      </w:r>
      <w:r w:rsidRPr="00EB7079">
        <w:rPr>
          <w:b/>
          <w:sz w:val="28"/>
          <w:szCs w:val="28"/>
        </w:rPr>
        <w:br/>
      </w:r>
      <w:r w:rsidRPr="00DB34E8">
        <w:rPr>
          <w:b/>
          <w:sz w:val="28"/>
          <w:szCs w:val="28"/>
        </w:rPr>
        <w:t xml:space="preserve">«РАЗВИТИЕ КУЛЬТУРЫ ЧУЛЫМСКОГО РАЙОНА </w:t>
      </w:r>
    </w:p>
    <w:p w:rsidR="000E14A6" w:rsidRDefault="000E14A6" w:rsidP="008C406B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Pr="00DB34E8">
        <w:rPr>
          <w:b/>
          <w:sz w:val="28"/>
          <w:szCs w:val="28"/>
        </w:rPr>
        <w:t>2020- 2030гг»»</w:t>
      </w:r>
    </w:p>
    <w:p w:rsidR="000E14A6" w:rsidRPr="001F730A" w:rsidRDefault="000E14A6" w:rsidP="000E14A6">
      <w:pPr>
        <w:spacing w:line="360" w:lineRule="auto"/>
        <w:contextualSpacing/>
        <w:jc w:val="center"/>
        <w:rPr>
          <w:sz w:val="28"/>
          <w:szCs w:val="28"/>
        </w:rPr>
      </w:pPr>
      <w:r w:rsidRPr="001F730A">
        <w:rPr>
          <w:sz w:val="28"/>
          <w:szCs w:val="28"/>
        </w:rPr>
        <w:t xml:space="preserve"> (в редакции постановления администрации </w:t>
      </w:r>
      <w:proofErr w:type="spellStart"/>
      <w:r w:rsidRPr="001F730A">
        <w:rPr>
          <w:sz w:val="28"/>
          <w:szCs w:val="28"/>
        </w:rPr>
        <w:t>Чулымского</w:t>
      </w:r>
      <w:proofErr w:type="spellEnd"/>
      <w:r w:rsidRPr="001F730A">
        <w:rPr>
          <w:sz w:val="28"/>
          <w:szCs w:val="28"/>
        </w:rPr>
        <w:t xml:space="preserve"> района от 12.04.2021 № 163; 10.06.2021 № 275; 07.07.2021 № 341; </w:t>
      </w:r>
      <w:r w:rsidR="00681F9D">
        <w:rPr>
          <w:sz w:val="28"/>
          <w:szCs w:val="28"/>
        </w:rPr>
        <w:t xml:space="preserve">05.08.2021 № 390; 16.08.2021 № </w:t>
      </w:r>
      <w:r w:rsidRPr="001F730A">
        <w:rPr>
          <w:sz w:val="28"/>
          <w:szCs w:val="28"/>
        </w:rPr>
        <w:t>401; 16.09.2021 № 461; 03.11.2021</w:t>
      </w:r>
      <w:r>
        <w:rPr>
          <w:sz w:val="28"/>
          <w:szCs w:val="28"/>
        </w:rPr>
        <w:t xml:space="preserve"> № 581</w:t>
      </w:r>
      <w:r w:rsidRPr="001F730A">
        <w:rPr>
          <w:sz w:val="28"/>
          <w:szCs w:val="28"/>
        </w:rPr>
        <w:t>; 28.01.2022</w:t>
      </w:r>
      <w:r>
        <w:rPr>
          <w:sz w:val="28"/>
          <w:szCs w:val="28"/>
        </w:rPr>
        <w:t xml:space="preserve"> № 57</w:t>
      </w:r>
      <w:r w:rsidRPr="001F730A">
        <w:rPr>
          <w:sz w:val="28"/>
          <w:szCs w:val="28"/>
        </w:rPr>
        <w:t xml:space="preserve">; 12.04.2022 № 228; </w:t>
      </w:r>
      <w:r>
        <w:rPr>
          <w:sz w:val="28"/>
          <w:szCs w:val="28"/>
        </w:rPr>
        <w:t xml:space="preserve">01.07.2022 № 464; </w:t>
      </w:r>
      <w:r w:rsidRPr="001F730A">
        <w:rPr>
          <w:sz w:val="28"/>
          <w:szCs w:val="28"/>
        </w:rPr>
        <w:t>20.10.2022 № 723</w:t>
      </w:r>
      <w:r>
        <w:rPr>
          <w:sz w:val="28"/>
          <w:szCs w:val="28"/>
        </w:rPr>
        <w:t xml:space="preserve">; </w:t>
      </w:r>
      <w:r w:rsidRPr="00AD62C0">
        <w:rPr>
          <w:sz w:val="28"/>
          <w:szCs w:val="28"/>
        </w:rPr>
        <w:t>17.02.2023 № 116;</w:t>
      </w:r>
      <w:r>
        <w:rPr>
          <w:sz w:val="28"/>
          <w:szCs w:val="28"/>
        </w:rPr>
        <w:t xml:space="preserve"> </w:t>
      </w:r>
      <w:r w:rsidRPr="006F104C">
        <w:rPr>
          <w:sz w:val="28"/>
          <w:szCs w:val="28"/>
        </w:rPr>
        <w:t>13.06.2023 № 470</w:t>
      </w:r>
      <w:r>
        <w:rPr>
          <w:sz w:val="28"/>
          <w:szCs w:val="28"/>
        </w:rPr>
        <w:t xml:space="preserve">, </w:t>
      </w:r>
      <w:r w:rsidRPr="00AA4DD6">
        <w:rPr>
          <w:sz w:val="28"/>
          <w:szCs w:val="28"/>
        </w:rPr>
        <w:t>13.07.2023</w:t>
      </w:r>
      <w:r>
        <w:rPr>
          <w:sz w:val="28"/>
          <w:szCs w:val="28"/>
        </w:rPr>
        <w:t xml:space="preserve"> № 528</w:t>
      </w:r>
      <w:r w:rsidRPr="005D23EC">
        <w:rPr>
          <w:sz w:val="28"/>
          <w:szCs w:val="28"/>
        </w:rPr>
        <w:t>, 28.08.2023</w:t>
      </w:r>
      <w:r>
        <w:rPr>
          <w:sz w:val="28"/>
          <w:szCs w:val="28"/>
        </w:rPr>
        <w:t xml:space="preserve"> № 624, </w:t>
      </w:r>
      <w:r w:rsidRPr="00475C4E">
        <w:rPr>
          <w:sz w:val="28"/>
          <w:szCs w:val="28"/>
        </w:rPr>
        <w:t>09.02.2024 № 71, 14.02.2024 № 83, 02.04.2024 № 236, 26</w:t>
      </w:r>
      <w:r>
        <w:rPr>
          <w:sz w:val="28"/>
          <w:szCs w:val="28"/>
        </w:rPr>
        <w:t xml:space="preserve">.09.2024 № 756, </w:t>
      </w:r>
      <w:r w:rsidRPr="00444F13">
        <w:rPr>
          <w:sz w:val="28"/>
          <w:szCs w:val="28"/>
        </w:rPr>
        <w:t>12.02.2025 №</w:t>
      </w:r>
      <w:r w:rsidRPr="003B13F7">
        <w:rPr>
          <w:sz w:val="28"/>
          <w:szCs w:val="28"/>
        </w:rPr>
        <w:t>75, 27.05.2025 № 344</w:t>
      </w:r>
      <w:r w:rsidR="003B13F7" w:rsidRPr="003B13F7">
        <w:rPr>
          <w:sz w:val="28"/>
          <w:szCs w:val="28"/>
        </w:rPr>
        <w:t xml:space="preserve">, </w:t>
      </w:r>
      <w:r w:rsidR="003B13F7">
        <w:rPr>
          <w:sz w:val="28"/>
          <w:szCs w:val="28"/>
          <w:highlight w:val="yellow"/>
        </w:rPr>
        <w:t>08.09.2025 № 629</w:t>
      </w:r>
      <w:r w:rsidRPr="00F93B28">
        <w:rPr>
          <w:sz w:val="28"/>
          <w:szCs w:val="28"/>
          <w:highlight w:val="yellow"/>
        </w:rPr>
        <w:t>)</w:t>
      </w:r>
    </w:p>
    <w:p w:rsidR="00734B4B" w:rsidRDefault="00734B4B" w:rsidP="006F3FE5">
      <w:pPr>
        <w:rPr>
          <w:sz w:val="28"/>
          <w:szCs w:val="28"/>
        </w:rPr>
      </w:pPr>
    </w:p>
    <w:p w:rsidR="006D774C" w:rsidRDefault="006D774C" w:rsidP="00734B4B">
      <w:pPr>
        <w:contextualSpacing/>
        <w:jc w:val="right"/>
        <w:rPr>
          <w:sz w:val="28"/>
          <w:szCs w:val="28"/>
          <w:lang w:eastAsia="zh-CN"/>
        </w:rPr>
      </w:pPr>
    </w:p>
    <w:p w:rsidR="006D774C" w:rsidRDefault="006D774C" w:rsidP="00734B4B">
      <w:pPr>
        <w:contextualSpacing/>
        <w:jc w:val="right"/>
        <w:rPr>
          <w:sz w:val="28"/>
          <w:szCs w:val="28"/>
          <w:lang w:eastAsia="zh-CN"/>
        </w:rPr>
      </w:pPr>
    </w:p>
    <w:p w:rsidR="006D774C" w:rsidRPr="00F8272D" w:rsidRDefault="006D774C" w:rsidP="00734B4B">
      <w:pPr>
        <w:contextualSpacing/>
        <w:jc w:val="right"/>
        <w:rPr>
          <w:sz w:val="28"/>
          <w:szCs w:val="28"/>
          <w:lang w:eastAsia="zh-CN"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909D9" w:rsidRDefault="006909D9" w:rsidP="006D774C">
      <w:pPr>
        <w:widowControl w:val="0"/>
        <w:autoSpaceDE w:val="0"/>
        <w:autoSpaceDN w:val="0"/>
        <w:jc w:val="center"/>
        <w:rPr>
          <w:b/>
        </w:rPr>
      </w:pPr>
    </w:p>
    <w:p w:rsidR="00681F9D" w:rsidRDefault="00681F9D" w:rsidP="006D774C">
      <w:pPr>
        <w:widowControl w:val="0"/>
        <w:autoSpaceDE w:val="0"/>
        <w:autoSpaceDN w:val="0"/>
        <w:jc w:val="center"/>
        <w:rPr>
          <w:b/>
        </w:rPr>
      </w:pPr>
    </w:p>
    <w:p w:rsidR="00681F9D" w:rsidRDefault="00681F9D" w:rsidP="006D774C">
      <w:pPr>
        <w:widowControl w:val="0"/>
        <w:autoSpaceDE w:val="0"/>
        <w:autoSpaceDN w:val="0"/>
        <w:jc w:val="center"/>
        <w:rPr>
          <w:b/>
        </w:rPr>
      </w:pPr>
    </w:p>
    <w:p w:rsidR="00681F9D" w:rsidRDefault="00681F9D" w:rsidP="006D774C">
      <w:pPr>
        <w:widowControl w:val="0"/>
        <w:autoSpaceDE w:val="0"/>
        <w:autoSpaceDN w:val="0"/>
        <w:jc w:val="center"/>
        <w:rPr>
          <w:b/>
        </w:rPr>
      </w:pPr>
    </w:p>
    <w:p w:rsidR="00681F9D" w:rsidRDefault="00681F9D" w:rsidP="006D774C">
      <w:pPr>
        <w:widowControl w:val="0"/>
        <w:autoSpaceDE w:val="0"/>
        <w:autoSpaceDN w:val="0"/>
        <w:jc w:val="center"/>
        <w:rPr>
          <w:b/>
        </w:rPr>
      </w:pPr>
    </w:p>
    <w:p w:rsidR="00681F9D" w:rsidRDefault="00681F9D" w:rsidP="006D774C">
      <w:pPr>
        <w:widowControl w:val="0"/>
        <w:autoSpaceDE w:val="0"/>
        <w:autoSpaceDN w:val="0"/>
        <w:jc w:val="center"/>
        <w:rPr>
          <w:b/>
        </w:rPr>
      </w:pPr>
    </w:p>
    <w:p w:rsidR="00681F9D" w:rsidRDefault="00681F9D" w:rsidP="006D774C">
      <w:pPr>
        <w:widowControl w:val="0"/>
        <w:autoSpaceDE w:val="0"/>
        <w:autoSpaceDN w:val="0"/>
        <w:jc w:val="center"/>
        <w:rPr>
          <w:b/>
        </w:rPr>
      </w:pPr>
    </w:p>
    <w:p w:rsidR="006D774C" w:rsidRPr="00615E0F" w:rsidRDefault="006D774C" w:rsidP="006D774C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РАЗДЕЛ 1. </w:t>
      </w:r>
      <w:r w:rsidRPr="00615E0F">
        <w:rPr>
          <w:b/>
        </w:rPr>
        <w:t>ПАСПОРТ</w:t>
      </w:r>
    </w:p>
    <w:p w:rsidR="006D774C" w:rsidRPr="00615E0F" w:rsidRDefault="006D774C" w:rsidP="006D774C">
      <w:pPr>
        <w:widowControl w:val="0"/>
        <w:autoSpaceDE w:val="0"/>
        <w:autoSpaceDN w:val="0"/>
        <w:jc w:val="center"/>
        <w:rPr>
          <w:b/>
        </w:rPr>
      </w:pPr>
      <w:r w:rsidRPr="00615E0F">
        <w:rPr>
          <w:b/>
        </w:rPr>
        <w:t xml:space="preserve">муниципальной программы </w:t>
      </w:r>
      <w:proofErr w:type="spellStart"/>
      <w:r w:rsidRPr="00615E0F">
        <w:rPr>
          <w:b/>
        </w:rPr>
        <w:t>Чулымского</w:t>
      </w:r>
      <w:proofErr w:type="spellEnd"/>
      <w:r w:rsidRPr="00615E0F">
        <w:rPr>
          <w:b/>
        </w:rPr>
        <w:t xml:space="preserve"> района</w:t>
      </w:r>
      <w:r>
        <w:rPr>
          <w:b/>
        </w:rPr>
        <w:t xml:space="preserve"> </w:t>
      </w:r>
    </w:p>
    <w:p w:rsidR="006D774C" w:rsidRPr="00615E0F" w:rsidRDefault="006D774C" w:rsidP="006D774C">
      <w:pPr>
        <w:widowControl w:val="0"/>
        <w:autoSpaceDE w:val="0"/>
        <w:autoSpaceDN w:val="0"/>
        <w:spacing w:after="1"/>
      </w:pPr>
    </w:p>
    <w:p w:rsidR="006D774C" w:rsidRPr="00615E0F" w:rsidRDefault="006D774C" w:rsidP="006D774C">
      <w:pPr>
        <w:widowControl w:val="0"/>
        <w:autoSpaceDE w:val="0"/>
        <w:autoSpaceDN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5670"/>
      </w:tblGrid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center"/>
            </w:pPr>
            <w:r w:rsidRPr="00615E0F">
              <w:t>N п/п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center"/>
            </w:pPr>
            <w:r w:rsidRPr="00615E0F">
              <w:t>Наименование разделов</w:t>
            </w:r>
          </w:p>
        </w:tc>
        <w:tc>
          <w:tcPr>
            <w:tcW w:w="5670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center"/>
            </w:pPr>
            <w:r w:rsidRPr="00615E0F">
              <w:t>Краткое содержание</w:t>
            </w:r>
          </w:p>
        </w:tc>
      </w:tr>
      <w:tr w:rsidR="006D774C" w:rsidRPr="00615E0F" w:rsidTr="007344A9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1.</w:t>
            </w:r>
          </w:p>
        </w:tc>
        <w:tc>
          <w:tcPr>
            <w:tcW w:w="3748" w:type="dxa"/>
            <w:tcBorders>
              <w:bottom w:val="nil"/>
            </w:tcBorders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Наименование муниципальной программы</w:t>
            </w:r>
          </w:p>
        </w:tc>
        <w:tc>
          <w:tcPr>
            <w:tcW w:w="5670" w:type="dxa"/>
            <w:tcBorders>
              <w:bottom w:val="nil"/>
            </w:tcBorders>
          </w:tcPr>
          <w:p w:rsidR="006D774C" w:rsidRPr="00D3041A" w:rsidRDefault="006D774C" w:rsidP="006D774C">
            <w:pPr>
              <w:widowControl w:val="0"/>
              <w:autoSpaceDE w:val="0"/>
              <w:autoSpaceDN w:val="0"/>
              <w:jc w:val="both"/>
            </w:pPr>
            <w:r w:rsidRPr="006D774C">
              <w:t>муниципальн</w:t>
            </w:r>
            <w:r>
              <w:t>ая</w:t>
            </w:r>
            <w:r w:rsidRPr="006D774C">
              <w:t xml:space="preserve"> программ</w:t>
            </w:r>
            <w:r>
              <w:t>а</w:t>
            </w:r>
            <w:r w:rsidRPr="006D774C">
              <w:t xml:space="preserve"> «Развитие культуры </w:t>
            </w:r>
            <w:proofErr w:type="spellStart"/>
            <w:r w:rsidRPr="006D774C">
              <w:t>Чулымского</w:t>
            </w:r>
            <w:proofErr w:type="spellEnd"/>
            <w:r w:rsidRPr="006D774C">
              <w:t xml:space="preserve"> района на 2020-2030 </w:t>
            </w:r>
            <w:proofErr w:type="spellStart"/>
            <w:r w:rsidRPr="006D774C">
              <w:t>г.г</w:t>
            </w:r>
            <w:proofErr w:type="spellEnd"/>
            <w:r w:rsidRPr="006D774C">
              <w:t xml:space="preserve">.» </w:t>
            </w:r>
            <w:r w:rsidRPr="00D3041A">
              <w:t>(</w:t>
            </w:r>
            <w:r>
              <w:t>далее-муниципальная программа)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2.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Основание для разработки муниципальной программы</w:t>
            </w:r>
          </w:p>
        </w:tc>
        <w:tc>
          <w:tcPr>
            <w:tcW w:w="5670" w:type="dxa"/>
          </w:tcPr>
          <w:p w:rsidR="006D774C" w:rsidRPr="001E461E" w:rsidRDefault="006D774C" w:rsidP="006D774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FF1537">
              <w:t>Федеральный закон от 06.10.2003 № 131-ФЗ  «Об общих принципах организации местного самоуправления в Российской Федерации»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3.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Руководитель муниципальной программы</w:t>
            </w:r>
          </w:p>
        </w:tc>
        <w:tc>
          <w:tcPr>
            <w:tcW w:w="5670" w:type="dxa"/>
          </w:tcPr>
          <w:p w:rsidR="006D774C" w:rsidRPr="002F7024" w:rsidRDefault="006D774C" w:rsidP="006D774C">
            <w:pPr>
              <w:widowControl w:val="0"/>
              <w:autoSpaceDE w:val="0"/>
              <w:autoSpaceDN w:val="0"/>
              <w:jc w:val="both"/>
            </w:pPr>
            <w:r>
              <w:rPr>
                <w:color w:val="FF0000"/>
              </w:rPr>
              <w:t xml:space="preserve"> </w:t>
            </w:r>
            <w:r w:rsidRPr="002F7024">
              <w:t xml:space="preserve">Начальник </w:t>
            </w:r>
            <w:r>
              <w:t>отдела культуры</w:t>
            </w:r>
            <w:r w:rsidRPr="002F7024">
              <w:t xml:space="preserve"> администрации </w:t>
            </w:r>
            <w:proofErr w:type="spellStart"/>
            <w:r w:rsidRPr="002F7024">
              <w:t>Чулымского</w:t>
            </w:r>
            <w:proofErr w:type="spellEnd"/>
            <w:r w:rsidRPr="002F7024">
              <w:t xml:space="preserve"> района 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4.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Разработчик (ответственный исполнитель) муниципальной программы</w:t>
            </w:r>
          </w:p>
        </w:tc>
        <w:tc>
          <w:tcPr>
            <w:tcW w:w="5670" w:type="dxa"/>
          </w:tcPr>
          <w:p w:rsidR="006D774C" w:rsidRPr="00574362" w:rsidRDefault="006D774C" w:rsidP="007344A9">
            <w:pPr>
              <w:widowControl w:val="0"/>
              <w:autoSpaceDE w:val="0"/>
              <w:autoSpaceDN w:val="0"/>
              <w:jc w:val="both"/>
            </w:pPr>
            <w:r w:rsidRPr="00574362">
              <w:t xml:space="preserve">Администрация </w:t>
            </w:r>
            <w:proofErr w:type="spellStart"/>
            <w:r w:rsidRPr="00574362">
              <w:t>Чулымского</w:t>
            </w:r>
            <w:proofErr w:type="spellEnd"/>
            <w:r w:rsidRPr="00574362">
              <w:t xml:space="preserve"> района</w:t>
            </w:r>
          </w:p>
          <w:p w:rsidR="006D774C" w:rsidRPr="00615E0F" w:rsidRDefault="006D774C" w:rsidP="006D774C">
            <w:pPr>
              <w:widowControl w:val="0"/>
              <w:autoSpaceDE w:val="0"/>
              <w:autoSpaceDN w:val="0"/>
              <w:jc w:val="both"/>
            </w:pPr>
            <w:r w:rsidRPr="00574362">
              <w:t>(</w:t>
            </w:r>
            <w:r>
              <w:t>отдел культуры</w:t>
            </w:r>
            <w:r w:rsidRPr="00574362">
              <w:t xml:space="preserve"> администрации </w:t>
            </w:r>
            <w:proofErr w:type="spellStart"/>
            <w:r w:rsidRPr="00574362">
              <w:t>Чулымского</w:t>
            </w:r>
            <w:proofErr w:type="spellEnd"/>
            <w:r w:rsidRPr="00574362">
              <w:t xml:space="preserve"> района)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5.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Исполнители муниципальной программы</w:t>
            </w:r>
          </w:p>
        </w:tc>
        <w:tc>
          <w:tcPr>
            <w:tcW w:w="5670" w:type="dxa"/>
          </w:tcPr>
          <w:p w:rsidR="000615BB" w:rsidRDefault="000615BB" w:rsidP="000615BB">
            <w:pPr>
              <w:jc w:val="both"/>
            </w:pPr>
            <w:r>
              <w:t xml:space="preserve">1) отдел культуры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района;</w:t>
            </w:r>
          </w:p>
          <w:p w:rsidR="000615BB" w:rsidRDefault="000615BB" w:rsidP="000615BB">
            <w:pPr>
              <w:jc w:val="both"/>
            </w:pPr>
            <w:r>
              <w:t>2) МКУК</w:t>
            </w:r>
            <w:r w:rsidR="00637799">
              <w:t xml:space="preserve"> «РДКД</w:t>
            </w:r>
            <w:r>
              <w:t>»</w:t>
            </w:r>
          </w:p>
          <w:p w:rsidR="000615BB" w:rsidRDefault="000615BB" w:rsidP="000615BB">
            <w:pPr>
              <w:jc w:val="both"/>
            </w:pPr>
            <w:r>
              <w:t xml:space="preserve">3) МКУК КДЦ сельских поселений </w:t>
            </w:r>
            <w:proofErr w:type="spellStart"/>
            <w:r>
              <w:t>Чулымского</w:t>
            </w:r>
            <w:proofErr w:type="spellEnd"/>
            <w:r>
              <w:t xml:space="preserve"> района;</w:t>
            </w:r>
          </w:p>
          <w:p w:rsidR="000615BB" w:rsidRDefault="000615BB" w:rsidP="000615BB">
            <w:pPr>
              <w:jc w:val="both"/>
            </w:pPr>
            <w:r>
              <w:t>4) МКУК «</w:t>
            </w:r>
            <w:proofErr w:type="spellStart"/>
            <w:r>
              <w:t>Чулымская</w:t>
            </w:r>
            <w:proofErr w:type="spellEnd"/>
            <w:r>
              <w:t xml:space="preserve"> ЦБС»;</w:t>
            </w:r>
          </w:p>
          <w:p w:rsidR="006D774C" w:rsidRPr="00FA1B82" w:rsidRDefault="000615BB" w:rsidP="000615BB">
            <w:pPr>
              <w:jc w:val="both"/>
            </w:pPr>
            <w:r>
              <w:t xml:space="preserve">5) МБУДО </w:t>
            </w:r>
            <w:proofErr w:type="spellStart"/>
            <w:r>
              <w:t>Чулымского</w:t>
            </w:r>
            <w:proofErr w:type="spellEnd"/>
            <w:r>
              <w:t xml:space="preserve"> района ДМШ.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6.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Перечень подпрограмм</w:t>
            </w:r>
          </w:p>
        </w:tc>
        <w:tc>
          <w:tcPr>
            <w:tcW w:w="5670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 xml:space="preserve"> подпрограммы не выделяются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7.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Цели муниципальной программы</w:t>
            </w:r>
          </w:p>
        </w:tc>
        <w:tc>
          <w:tcPr>
            <w:tcW w:w="5670" w:type="dxa"/>
          </w:tcPr>
          <w:p w:rsidR="006D774C" w:rsidRPr="00615E0F" w:rsidRDefault="000615BB" w:rsidP="007344A9">
            <w:pPr>
              <w:widowControl w:val="0"/>
              <w:autoSpaceDE w:val="0"/>
              <w:autoSpaceDN w:val="0"/>
              <w:jc w:val="both"/>
            </w:pPr>
            <w:r w:rsidRPr="000615BB">
              <w:t xml:space="preserve">Создание условий для комплексного развития культурного потенциала, сохранения культурного наследия и гармонизации культурной жизни </w:t>
            </w:r>
            <w:proofErr w:type="spellStart"/>
            <w:r w:rsidRPr="000615BB">
              <w:t>Чулымского</w:t>
            </w:r>
            <w:proofErr w:type="spellEnd"/>
            <w:r w:rsidRPr="000615BB">
              <w:t xml:space="preserve"> района</w:t>
            </w:r>
          </w:p>
        </w:tc>
      </w:tr>
      <w:tr w:rsidR="006D774C" w:rsidRPr="00615E0F" w:rsidTr="007344A9">
        <w:trPr>
          <w:trHeight w:val="4007"/>
        </w:trPr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8.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Задачи муниципальной программы</w:t>
            </w:r>
          </w:p>
        </w:tc>
        <w:tc>
          <w:tcPr>
            <w:tcW w:w="5670" w:type="dxa"/>
          </w:tcPr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1. Формирование у населения потребности в культурных ценностях и реализации его творческого потенциала, вовлечение населения в культурную жизнь района</w:t>
            </w:r>
            <w:r w:rsidR="00637799">
              <w:t>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2. Формирование гармоничной и комфортной культурной среды в сферы культуры</w:t>
            </w:r>
            <w:r w:rsidR="00637799">
              <w:t>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3. Обеспечение сферы культуры профессиональными кадрами</w:t>
            </w:r>
            <w:r w:rsidR="00637799">
              <w:t>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4. Развитие добровольческой и благотворительной деятельности</w:t>
            </w:r>
            <w:r w:rsidR="00637799">
              <w:t>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5. Развитие и укрепление материально-технической базы, и обеспечение сохранности зданий учреждений культуры,</w:t>
            </w:r>
            <w:r w:rsidR="00637799">
              <w:t xml:space="preserve"> обустройство,</w:t>
            </w:r>
            <w:r w:rsidR="00E7767B">
              <w:t xml:space="preserve"> </w:t>
            </w:r>
            <w:r>
              <w:t>поддержание на должном уровне состояние воинских захоронений;</w:t>
            </w:r>
          </w:p>
          <w:p w:rsidR="006D774C" w:rsidRPr="0000676E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6. Поддержка  одаренных детей и творческой молодежи</w:t>
            </w:r>
          </w:p>
        </w:tc>
      </w:tr>
      <w:tr w:rsidR="006D774C" w:rsidRPr="00615E0F" w:rsidTr="007344A9">
        <w:trPr>
          <w:trHeight w:val="3422"/>
        </w:trPr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lastRenderedPageBreak/>
              <w:t>9.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Целевые индикаторы и показатели муниципальной программы</w:t>
            </w:r>
          </w:p>
        </w:tc>
        <w:tc>
          <w:tcPr>
            <w:tcW w:w="5670" w:type="dxa"/>
          </w:tcPr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1) количество посетителей культурно–досуговых мероприятий, проводимых муниципальными учреждениями культуры;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2) количество публикаций и упоминаний в средствах массовой информации и в интернет – ресурсах о проводимых мероприятиях. Отзывы посетителей о качестве предоставляемых услуг, размещенных на сайтах муниципальных учреждений культуры;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3) количество мероприятий, направленных на развитие нравственных и духовных ценностей;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4) количество благотворительных акций, мероприятий, проводимых муниципальными учреждениями культуры с привлечением волонтеров;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5) количество участников благотворительных акций, мероприятий;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6) количество мероприятий, направленных на развитие творческого потенциала разных категорий населения: инвалиды, многодетные семьи, дети, находящиеся в трудной жизненной ситуации; 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7) количество межнациональных мероприятий, а также мероприятий, проводимых совместно с духовенством;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8) доля специалистов учреждений культуры, прошедших повышение квалификации;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9) отношение средней заработной платы работников учреждений культуры к средней заработной плате по Новосибирской области;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10) количество участников клубных формирований;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11) количество библиотек;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12) количество посещений сайтов библиотек в сети Интернет;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13) количество посетителей и подписчиков библиотек; 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14) повышение уровня исполнительского мастерства в разных направлениях, путем увеличения числа лауреатских и дипломантских званий;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15) количество детей, получаемых дополнительное образование в муниципальных учреждениях культуры;</w:t>
            </w:r>
          </w:p>
          <w:p w:rsidR="00D93729" w:rsidRDefault="000615BB" w:rsidP="00D93729">
            <w:pPr>
              <w:widowControl w:val="0"/>
              <w:autoSpaceDE w:val="0"/>
              <w:autoSpaceDN w:val="0"/>
              <w:jc w:val="both"/>
            </w:pPr>
            <w:r>
              <w:t xml:space="preserve">16) </w:t>
            </w:r>
            <w:r w:rsidR="00D93729">
              <w:t xml:space="preserve">количество музейных комнат, находящихся </w:t>
            </w:r>
            <w:proofErr w:type="gramStart"/>
            <w:r w:rsidR="00D93729">
              <w:t>в  муниципальных</w:t>
            </w:r>
            <w:proofErr w:type="gramEnd"/>
            <w:r w:rsidR="00D93729">
              <w:t xml:space="preserve"> учреждениях культуры,</w:t>
            </w:r>
          </w:p>
          <w:p w:rsidR="00D93729" w:rsidRDefault="00D93729" w:rsidP="00D93729">
            <w:pPr>
              <w:widowControl w:val="0"/>
              <w:autoSpaceDE w:val="0"/>
              <w:autoSpaceDN w:val="0"/>
              <w:jc w:val="both"/>
            </w:pPr>
            <w:r>
              <w:t>количество музейных предметов основного фонда музейных комнат, представленных (во всех формах) посетителю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 мероприятий, направленных на сохр</w:t>
            </w:r>
            <w:r w:rsidR="00D93729">
              <w:t xml:space="preserve">анение, возрождение и развитие </w:t>
            </w:r>
            <w:r>
              <w:t xml:space="preserve">народного творчества (в </w:t>
            </w:r>
            <w:proofErr w:type="spellStart"/>
            <w:r>
              <w:t>т.ч</w:t>
            </w:r>
            <w:proofErr w:type="spellEnd"/>
            <w:r>
              <w:t xml:space="preserve">. народных художественных промыслов и ремесел); 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18) количество учреждений культуры, в которых пополняется материально-техническая база; 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19) количество учреждений культуры, в которых проведен капитальный ремонт;</w:t>
            </w:r>
          </w:p>
          <w:p w:rsidR="00BA49A2" w:rsidRDefault="00BA49A2" w:rsidP="000615BB">
            <w:pPr>
              <w:widowControl w:val="0"/>
              <w:autoSpaceDE w:val="0"/>
              <w:autoSpaceDN w:val="0"/>
              <w:jc w:val="both"/>
            </w:pPr>
            <w:r>
              <w:t>20) количество</w:t>
            </w:r>
            <w:r w:rsidRPr="00BA49A2">
              <w:t xml:space="preserve"> воинских захоронени</w:t>
            </w:r>
            <w:r>
              <w:t>й</w:t>
            </w:r>
            <w:r w:rsidRPr="00BA49A2">
              <w:t xml:space="preserve">, </w:t>
            </w:r>
            <w:r w:rsidR="00903F1F">
              <w:t>на которых проведено обустройство</w:t>
            </w:r>
            <w:r>
              <w:t>;</w:t>
            </w:r>
          </w:p>
          <w:p w:rsidR="006D774C" w:rsidRPr="00E4046F" w:rsidRDefault="000615BB" w:rsidP="00BA49A2">
            <w:pPr>
              <w:widowControl w:val="0"/>
              <w:autoSpaceDE w:val="0"/>
              <w:autoSpaceDN w:val="0"/>
              <w:jc w:val="both"/>
            </w:pPr>
            <w:r>
              <w:t>2</w:t>
            </w:r>
            <w:r w:rsidR="00BA49A2">
              <w:t>1</w:t>
            </w:r>
            <w:r>
              <w:t xml:space="preserve">) количество   стипендиатов  Главы </w:t>
            </w:r>
            <w:proofErr w:type="spellStart"/>
            <w:r>
              <w:t>Чулымского</w:t>
            </w:r>
            <w:proofErr w:type="spellEnd"/>
            <w:r>
              <w:t xml:space="preserve"> </w:t>
            </w:r>
            <w:r>
              <w:lastRenderedPageBreak/>
              <w:t>района.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lastRenderedPageBreak/>
              <w:t>10.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Сроки и этапы реализации муниципальной программы</w:t>
            </w:r>
          </w:p>
        </w:tc>
        <w:tc>
          <w:tcPr>
            <w:tcW w:w="5670" w:type="dxa"/>
          </w:tcPr>
          <w:p w:rsidR="006D774C" w:rsidRPr="004634ED" w:rsidRDefault="006D774C" w:rsidP="007344A9">
            <w:pPr>
              <w:pStyle w:val="a9"/>
              <w:shd w:val="clear" w:color="auto" w:fill="FFFFFF"/>
              <w:spacing w:before="0" w:beforeAutospacing="0" w:after="0" w:afterAutospacing="0"/>
            </w:pPr>
            <w:r w:rsidRPr="004634ED">
              <w:t>Этапы реализации</w:t>
            </w:r>
            <w:r>
              <w:t xml:space="preserve"> муниципальной</w:t>
            </w:r>
            <w:r w:rsidRPr="004634ED">
              <w:t xml:space="preserve"> программы не выделяются.</w:t>
            </w:r>
          </w:p>
          <w:p w:rsidR="006D774C" w:rsidRPr="00615E0F" w:rsidRDefault="006D774C" w:rsidP="000615BB">
            <w:pPr>
              <w:widowControl w:val="0"/>
              <w:autoSpaceDE w:val="0"/>
              <w:autoSpaceDN w:val="0"/>
              <w:jc w:val="both"/>
            </w:pPr>
            <w:r w:rsidRPr="004634ED">
              <w:t xml:space="preserve">Срок реализации </w:t>
            </w:r>
            <w:r>
              <w:t xml:space="preserve"> муниципальной </w:t>
            </w:r>
            <w:r w:rsidRPr="004634ED">
              <w:t>программы 202</w:t>
            </w:r>
            <w:r w:rsidR="000615BB">
              <w:t>0</w:t>
            </w:r>
            <w:r w:rsidRPr="004634ED">
              <w:t xml:space="preserve"> – 20</w:t>
            </w:r>
            <w:r w:rsidR="000615BB">
              <w:t>30</w:t>
            </w:r>
            <w:r w:rsidRPr="000A575B">
              <w:t xml:space="preserve"> </w:t>
            </w:r>
            <w:r w:rsidRPr="004634ED">
              <w:t>годы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t>11.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Ресурсное обеспечение муниципальной программы*</w:t>
            </w:r>
          </w:p>
        </w:tc>
        <w:tc>
          <w:tcPr>
            <w:tcW w:w="5670" w:type="dxa"/>
          </w:tcPr>
          <w:p w:rsidR="000615BB" w:rsidRDefault="000615BB" w:rsidP="000615BB">
            <w:pPr>
              <w:shd w:val="clear" w:color="auto" w:fill="FFFFFF"/>
              <w:jc w:val="both"/>
            </w:pPr>
            <w:r w:rsidRPr="000615BB">
              <w:t xml:space="preserve">Общий объем средств из всех источников финансирования, необходимых для реализации </w:t>
            </w:r>
            <w:r w:rsidR="001058C2">
              <w:t xml:space="preserve">муниципальной </w:t>
            </w:r>
            <w:r w:rsidRPr="000615BB">
              <w:t>программы,</w:t>
            </w:r>
            <w:r>
              <w:t xml:space="preserve"> </w:t>
            </w:r>
            <w:r w:rsidRPr="006F5999">
              <w:t>составляет</w:t>
            </w:r>
            <w:r w:rsidR="006F5999">
              <w:rPr>
                <w:highlight w:val="yellow"/>
              </w:rPr>
              <w:t xml:space="preserve"> </w:t>
            </w:r>
            <w:r w:rsidR="006F5999" w:rsidRPr="006F5999">
              <w:rPr>
                <w:highlight w:val="yellow"/>
              </w:rPr>
              <w:t>37 457,92449</w:t>
            </w:r>
            <w:r>
              <w:t xml:space="preserve"> тыс. рублей, в том числе по годам реализации: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>2020 год – 265,0 тыс. рублей;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>2021 год – 3 520,5 тыс. рублей;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>2022 год – 5 766,46398 тыс. рублей.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>2023 год – 8 754,51776 тыс. рублей;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 xml:space="preserve">2024 год – </w:t>
            </w:r>
            <w:proofErr w:type="gramStart"/>
            <w:r>
              <w:t xml:space="preserve">8  </w:t>
            </w:r>
            <w:r w:rsidR="00DF4D6F">
              <w:t>380</w:t>
            </w:r>
            <w:proofErr w:type="gramEnd"/>
            <w:r w:rsidR="00DF4D6F">
              <w:t>,97419</w:t>
            </w:r>
            <w:r>
              <w:t xml:space="preserve"> тыс. рублей;</w:t>
            </w:r>
          </w:p>
          <w:p w:rsidR="000615BB" w:rsidRDefault="006F5999" w:rsidP="000615BB">
            <w:pPr>
              <w:shd w:val="clear" w:color="auto" w:fill="FFFFFF"/>
              <w:jc w:val="both"/>
            </w:pPr>
            <w:r>
              <w:rPr>
                <w:highlight w:val="yellow"/>
              </w:rPr>
              <w:t>2025 год – 1 735,46856</w:t>
            </w:r>
            <w:r w:rsidR="000615BB" w:rsidRPr="006F5999">
              <w:rPr>
                <w:highlight w:val="yellow"/>
              </w:rPr>
              <w:t xml:space="preserve"> тыс. рублей.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>2026 год – 1 7</w:t>
            </w:r>
            <w:r w:rsidR="00DF4D6F">
              <w:t>77</w:t>
            </w:r>
            <w:r>
              <w:t>,0 тыс. рублей;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>2027 год – 1 7</w:t>
            </w:r>
            <w:r w:rsidR="00DF4D6F">
              <w:t>92</w:t>
            </w:r>
            <w:r>
              <w:t>,0 тыс. рублей;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 xml:space="preserve">2028 год – 1 </w:t>
            </w:r>
            <w:r w:rsidR="00DF4D6F">
              <w:t>807</w:t>
            </w:r>
            <w:r>
              <w:t>, 0 тыс. рублей.</w:t>
            </w:r>
          </w:p>
          <w:p w:rsidR="000615BB" w:rsidRDefault="000615BB" w:rsidP="000615BB">
            <w:pPr>
              <w:shd w:val="clear" w:color="auto" w:fill="FFFFFF"/>
              <w:jc w:val="both"/>
            </w:pPr>
            <w:r>
              <w:t>2029 год – 1 8</w:t>
            </w:r>
            <w:r w:rsidR="00DF4D6F">
              <w:t>22</w:t>
            </w:r>
            <w:r>
              <w:t>,0 тыс. рублей;</w:t>
            </w:r>
          </w:p>
          <w:p w:rsidR="006D774C" w:rsidRPr="00C04029" w:rsidRDefault="000615BB" w:rsidP="000615BB">
            <w:pPr>
              <w:shd w:val="clear" w:color="auto" w:fill="FFFFFF"/>
            </w:pPr>
            <w:r>
              <w:t>2030 год – 1 8</w:t>
            </w:r>
            <w:r w:rsidR="00DF4D6F">
              <w:t>37</w:t>
            </w:r>
            <w:r>
              <w:t>,0 тыс. рублей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Общий объем средств муниципального бюджета составляет </w:t>
            </w:r>
            <w:r w:rsidR="006F5999" w:rsidRPr="006F5999">
              <w:rPr>
                <w:highlight w:val="yellow"/>
              </w:rPr>
              <w:t>29 186,42449</w:t>
            </w:r>
            <w:r>
              <w:t xml:space="preserve"> тыс. рублей, в том числе по годам реализации: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2020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265</w:t>
            </w:r>
            <w:r>
              <w:t>,0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2021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2523,4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2022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3354,76398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2023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6671,71776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2024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6866,57419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 w:rsidRPr="006F5999">
              <w:rPr>
                <w:highlight w:val="yellow"/>
              </w:rPr>
              <w:t xml:space="preserve">2025 </w:t>
            </w:r>
            <w:proofErr w:type="gramStart"/>
            <w:r w:rsidRPr="006F5999">
              <w:rPr>
                <w:highlight w:val="yellow"/>
              </w:rPr>
              <w:t>год  –</w:t>
            </w:r>
            <w:proofErr w:type="gramEnd"/>
            <w:r w:rsidRPr="006F5999">
              <w:rPr>
                <w:highlight w:val="yellow"/>
              </w:rPr>
              <w:t xml:space="preserve">  </w:t>
            </w:r>
            <w:r w:rsidR="006F5999">
              <w:rPr>
                <w:highlight w:val="yellow"/>
              </w:rPr>
              <w:t>469,96856</w:t>
            </w:r>
            <w:r w:rsidRPr="006F5999">
              <w:rPr>
                <w:highlight w:val="yellow"/>
              </w:rP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2026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1777,0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2027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1792</w:t>
            </w:r>
            <w:r>
              <w:t>,0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2028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1807</w:t>
            </w:r>
            <w:r>
              <w:t>,0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2029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1822</w:t>
            </w:r>
            <w:r>
              <w:t>,0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2030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1837</w:t>
            </w:r>
            <w:r>
              <w:t>,0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Общий объем средств областного бюджета</w:t>
            </w:r>
            <w:r w:rsidR="009703BC">
              <w:t xml:space="preserve"> Новосибирской области</w:t>
            </w:r>
            <w:r>
              <w:t xml:space="preserve"> составляет </w:t>
            </w:r>
            <w:r w:rsidR="009703BC">
              <w:t>8 271,5</w:t>
            </w:r>
            <w:r>
              <w:t xml:space="preserve"> тыс. рублей, в том числе по годам реализации: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2020 год   –  </w:t>
            </w:r>
            <w:r w:rsidR="009703BC">
              <w:t>0,0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2021 год   –  </w:t>
            </w:r>
            <w:r w:rsidR="009703BC">
              <w:t>997,1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2022 год   –  </w:t>
            </w:r>
            <w:r w:rsidR="009703BC">
              <w:t>2411,7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2023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2082,8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 xml:space="preserve">2024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1514,4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2025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1265,5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2026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0,0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2027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0,0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2028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0,0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2029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0,0</w:t>
            </w:r>
            <w:r>
              <w:t xml:space="preserve"> тыс. руб.</w:t>
            </w:r>
          </w:p>
          <w:p w:rsidR="000615BB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 xml:space="preserve">2030 </w:t>
            </w:r>
            <w:proofErr w:type="gramStart"/>
            <w:r>
              <w:t>год  –</w:t>
            </w:r>
            <w:proofErr w:type="gramEnd"/>
            <w:r>
              <w:t xml:space="preserve">  </w:t>
            </w:r>
            <w:r w:rsidR="009703BC">
              <w:t>0,0</w:t>
            </w:r>
            <w:r>
              <w:t xml:space="preserve"> тыс. руб.</w:t>
            </w:r>
          </w:p>
          <w:p w:rsidR="006D774C" w:rsidRPr="00615E0F" w:rsidRDefault="000615BB" w:rsidP="000615BB">
            <w:pPr>
              <w:widowControl w:val="0"/>
              <w:autoSpaceDE w:val="0"/>
              <w:autoSpaceDN w:val="0"/>
              <w:jc w:val="both"/>
            </w:pPr>
            <w:r>
              <w:t>*- прогнозные значения</w:t>
            </w:r>
          </w:p>
        </w:tc>
      </w:tr>
      <w:tr w:rsidR="006D774C" w:rsidRPr="00615E0F" w:rsidTr="007344A9">
        <w:trPr>
          <w:trHeight w:val="4708"/>
        </w:trPr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lastRenderedPageBreak/>
              <w:t>12.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Ожидаемые результаты реализации муниципальной программы</w:t>
            </w:r>
          </w:p>
        </w:tc>
        <w:tc>
          <w:tcPr>
            <w:tcW w:w="5670" w:type="dxa"/>
          </w:tcPr>
          <w:p w:rsidR="006D774C" w:rsidRPr="002C587E" w:rsidRDefault="006D774C" w:rsidP="007344A9">
            <w:pPr>
              <w:widowControl w:val="0"/>
              <w:autoSpaceDE w:val="0"/>
              <w:autoSpaceDN w:val="0"/>
              <w:spacing w:before="37"/>
              <w:ind w:left="34"/>
              <w:jc w:val="both"/>
              <w:rPr>
                <w:szCs w:val="22"/>
                <w:lang w:bidi="ru-RU"/>
              </w:rPr>
            </w:pPr>
            <w:r w:rsidRPr="002C587E">
              <w:rPr>
                <w:szCs w:val="22"/>
                <w:lang w:bidi="ru-RU"/>
              </w:rPr>
              <w:t xml:space="preserve">Реализация </w:t>
            </w:r>
            <w:r w:rsidRPr="00AE4625">
              <w:rPr>
                <w:szCs w:val="22"/>
                <w:lang w:bidi="ru-RU"/>
              </w:rPr>
              <w:t>мероприятий муниципальной программы</w:t>
            </w:r>
            <w:r w:rsidRPr="002C587E">
              <w:rPr>
                <w:szCs w:val="22"/>
                <w:lang w:bidi="ru-RU"/>
              </w:rPr>
              <w:t xml:space="preserve"> позволит к </w:t>
            </w:r>
            <w:r w:rsidR="00BA49A2">
              <w:rPr>
                <w:szCs w:val="22"/>
                <w:lang w:bidi="ru-RU"/>
              </w:rPr>
              <w:t>концу реализации муниципальной программы</w:t>
            </w:r>
            <w:r w:rsidRPr="002C587E">
              <w:rPr>
                <w:szCs w:val="22"/>
                <w:lang w:bidi="ru-RU"/>
              </w:rPr>
              <w:t xml:space="preserve"> достичь следующих результатов:</w:t>
            </w:r>
          </w:p>
          <w:p w:rsidR="00BA49A2" w:rsidRPr="00BA49A2" w:rsidRDefault="00BA49A2" w:rsidP="00BA49A2">
            <w:pPr>
              <w:contextualSpacing/>
              <w:jc w:val="both"/>
            </w:pPr>
            <w:r>
              <w:t>1)</w:t>
            </w:r>
            <w:r w:rsidRPr="00BA49A2">
              <w:t xml:space="preserve"> увеличение числа посетителей культурно–досуговых мероприятий, проводимых муниципальными учреждениями культуры до 160,0 тыс. посещений;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>
              <w:t>2)</w:t>
            </w:r>
            <w:r w:rsidRPr="00BA49A2">
              <w:t xml:space="preserve"> увеличение количества публикаций и упоминаний в средствах массовой информации и в интернет – ресурсах о проводимых мероприятиях, отзывы посетителей о качестве предоставляемых услуг, размещенных на сайтах муниципальных учреждений культуры до 5,0 тыс. единиц;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>
              <w:t>3)</w:t>
            </w:r>
            <w:r w:rsidRPr="00BA49A2">
              <w:t xml:space="preserve"> увеличение количество мероприятий, направленных на развитие нравственных и духовных ценностей до 19 единиц; </w:t>
            </w:r>
          </w:p>
          <w:p w:rsidR="00BA49A2" w:rsidRPr="00BA49A2" w:rsidRDefault="00BA49A2" w:rsidP="00BA49A2">
            <w:pPr>
              <w:contextualSpacing/>
              <w:jc w:val="both"/>
            </w:pPr>
            <w:r>
              <w:t>4)</w:t>
            </w:r>
            <w:r w:rsidRPr="00BA49A2">
              <w:t xml:space="preserve"> увеличение количества благотворительных акций, мероприятий, проводимых муниципальными учреждениями культуры с привлечением волонтеров до 4 единиц;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>
              <w:t>5)</w:t>
            </w:r>
            <w:r w:rsidRPr="00BA49A2">
              <w:t xml:space="preserve"> увеличение количества участников благотворительных акций, мероприятий до 300 человек;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  <w:color w:val="FF0000"/>
              </w:rPr>
            </w:pPr>
            <w:r>
              <w:t>6)</w:t>
            </w:r>
            <w:r w:rsidRPr="00BA49A2">
              <w:t xml:space="preserve"> увеличение количества мероприятий, направленных на развитие творческого потенциала разных категорий населения: инвалиды, многодетные семьи, дети, находящиеся в трудной жизненной ситуации до 15 единиц;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>
              <w:t>7)</w:t>
            </w:r>
            <w:r w:rsidRPr="00BA49A2">
              <w:t xml:space="preserve"> увеличение количества межнациональных мероприятий, а также мероприятий, проводимых совместно с духовенством до 3 единиц; </w:t>
            </w:r>
          </w:p>
          <w:p w:rsidR="00BA49A2" w:rsidRPr="00BA49A2" w:rsidRDefault="00BA49A2" w:rsidP="00BA49A2">
            <w:pPr>
              <w:jc w:val="both"/>
              <w:rPr>
                <w:strike/>
              </w:rPr>
            </w:pPr>
            <w:r>
              <w:t>8)</w:t>
            </w:r>
            <w:r w:rsidRPr="00BA49A2">
              <w:t xml:space="preserve"> увеличение доли специалистов учреждений культуры, прошедших повышение квалификации до 25% от общего числа работников культуры; </w:t>
            </w:r>
          </w:p>
          <w:p w:rsidR="00BA49A2" w:rsidRPr="00BA49A2" w:rsidRDefault="00BA49A2" w:rsidP="00BA49A2">
            <w:pPr>
              <w:jc w:val="both"/>
            </w:pPr>
            <w:r>
              <w:t>9)</w:t>
            </w:r>
            <w:r w:rsidRPr="00BA49A2">
              <w:t xml:space="preserve"> отношение средней заработной платы работников учреждений культуры к средней заработной плате по субъекту Российской Федерации - 100% ежегодно; </w:t>
            </w:r>
          </w:p>
          <w:p w:rsidR="00BA49A2" w:rsidRPr="003B13F7" w:rsidRDefault="00BA49A2" w:rsidP="00BA49A2">
            <w:pPr>
              <w:contextualSpacing/>
              <w:jc w:val="both"/>
              <w:rPr>
                <w:strike/>
              </w:rPr>
            </w:pPr>
            <w:r>
              <w:t>10)</w:t>
            </w:r>
            <w:r w:rsidRPr="00BA49A2">
              <w:t xml:space="preserve"> увеличение количества участников клубных </w:t>
            </w:r>
            <w:r w:rsidRPr="003B13F7">
              <w:t xml:space="preserve">формирований до 2390 человек;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 w:rsidRPr="003B13F7">
              <w:t>11) сохранение количества библиотек в течение де</w:t>
            </w:r>
            <w:r w:rsidR="001F68E6" w:rsidRPr="003B13F7">
              <w:t xml:space="preserve">йствия программы в количестве </w:t>
            </w:r>
            <w:r w:rsidR="003A3C99" w:rsidRPr="003B13F7">
              <w:t xml:space="preserve">не менее </w:t>
            </w:r>
            <w:r w:rsidR="001F68E6" w:rsidRPr="003B13F7">
              <w:t>18 единиц</w:t>
            </w:r>
            <w:r w:rsidRPr="003B13F7">
              <w:t>;</w:t>
            </w:r>
            <w:r w:rsidRPr="00BA49A2">
              <w:t xml:space="preserve">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>
              <w:t>12)</w:t>
            </w:r>
            <w:r w:rsidRPr="00BA49A2">
              <w:t xml:space="preserve"> увеличение количество посещений сайтов библиотек в сети Интернет до 18,0 тыс. посетителей;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  <w:color w:val="FF0000"/>
              </w:rPr>
            </w:pPr>
            <w:r>
              <w:t>13)</w:t>
            </w:r>
            <w:r w:rsidRPr="00BA49A2">
              <w:t xml:space="preserve"> увеличение количества посетителей и </w:t>
            </w:r>
            <w:r w:rsidRPr="00BA49A2">
              <w:lastRenderedPageBreak/>
              <w:t xml:space="preserve">подписчиков библиотек до 14,0 тыс. человек;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>
              <w:t>14)</w:t>
            </w:r>
            <w:r w:rsidRPr="00BA49A2">
              <w:t xml:space="preserve"> повышение уровня исполнительского мастерства в разных направлениях, путем увеличения числа лауреатских и дипломантских званий на 5 единиц ежегодно; </w:t>
            </w:r>
          </w:p>
          <w:p w:rsidR="00BA49A2" w:rsidRPr="00BA49A2" w:rsidRDefault="00BA49A2" w:rsidP="00BA49A2">
            <w:pPr>
              <w:contextualSpacing/>
              <w:jc w:val="both"/>
              <w:rPr>
                <w:strike/>
              </w:rPr>
            </w:pPr>
            <w:r>
              <w:t>15)</w:t>
            </w:r>
            <w:r w:rsidRPr="00BA49A2">
              <w:t xml:space="preserve"> увеличение количества детей, получаемых дополнительное образование в муниципальных учреждениях культуры до 200 человек; </w:t>
            </w:r>
          </w:p>
          <w:p w:rsidR="00BA49A2" w:rsidRPr="00BA49A2" w:rsidRDefault="00BA49A2" w:rsidP="00BA49A2">
            <w:pPr>
              <w:contextualSpacing/>
              <w:jc w:val="both"/>
            </w:pPr>
            <w:r>
              <w:t>16)</w:t>
            </w:r>
            <w:r w:rsidRPr="00BA49A2">
              <w:t xml:space="preserve"> увеличение количества </w:t>
            </w:r>
            <w:r w:rsidR="00681F9D">
              <w:t xml:space="preserve">музейных комнат, находящихся в </w:t>
            </w:r>
            <w:r w:rsidRPr="00BA49A2">
              <w:t>муниципальных учреждениях культуры до 6 единиц;</w:t>
            </w:r>
          </w:p>
          <w:p w:rsidR="00BA49A2" w:rsidRPr="00BA49A2" w:rsidRDefault="00BA49A2" w:rsidP="00BA49A2">
            <w:pPr>
              <w:contextualSpacing/>
              <w:jc w:val="both"/>
            </w:pPr>
            <w:r>
              <w:t>17)</w:t>
            </w:r>
            <w:r w:rsidRPr="00BA49A2">
              <w:t xml:space="preserve"> увеличение количества мероприятий, направленных на сохр</w:t>
            </w:r>
            <w:r w:rsidR="00681F9D">
              <w:t xml:space="preserve">анение, возрождение и развитие </w:t>
            </w:r>
            <w:r w:rsidRPr="00BA49A2">
              <w:t xml:space="preserve">народного творчества (в </w:t>
            </w:r>
            <w:proofErr w:type="spellStart"/>
            <w:r w:rsidRPr="00BA49A2">
              <w:t>т.ч</w:t>
            </w:r>
            <w:proofErr w:type="spellEnd"/>
            <w:r w:rsidRPr="00BA49A2">
              <w:t>. народных художественных промыслов и ремесел) до 3 единиц;</w:t>
            </w:r>
          </w:p>
          <w:p w:rsidR="00BA49A2" w:rsidRPr="00BA49A2" w:rsidRDefault="00BA49A2" w:rsidP="00BA49A2">
            <w:pPr>
              <w:contextualSpacing/>
              <w:jc w:val="both"/>
            </w:pPr>
            <w:r>
              <w:t>18)</w:t>
            </w:r>
            <w:r w:rsidRPr="00BA49A2">
              <w:t xml:space="preserve"> увеличение количества учреждений культуры, в которых пополняется материально-техническая база на 2 учреждения ежегодно;  </w:t>
            </w:r>
          </w:p>
          <w:p w:rsidR="00BA49A2" w:rsidRPr="00BA49A2" w:rsidRDefault="00BA49A2" w:rsidP="00BA49A2">
            <w:pPr>
              <w:contextualSpacing/>
              <w:jc w:val="both"/>
            </w:pPr>
            <w:r>
              <w:t>19)</w:t>
            </w:r>
            <w:r w:rsidRPr="00BA49A2">
              <w:t xml:space="preserve"> увеличение количества учреждений культуры, в которых проведен капитальный ремонт не менее 2 единиц ежегодно;</w:t>
            </w:r>
          </w:p>
          <w:p w:rsidR="00BA49A2" w:rsidRPr="00BA49A2" w:rsidRDefault="00BA49A2" w:rsidP="00BA49A2">
            <w:pPr>
              <w:contextualSpacing/>
              <w:jc w:val="both"/>
            </w:pPr>
            <w:r>
              <w:t>20)</w:t>
            </w:r>
            <w:r w:rsidRPr="00BA49A2">
              <w:t xml:space="preserve"> увеличение </w:t>
            </w:r>
            <w:r w:rsidR="00903F1F">
              <w:t>воинских захоронений,</w:t>
            </w:r>
            <w:r w:rsidRPr="00BA49A2">
              <w:t xml:space="preserve"> </w:t>
            </w:r>
            <w:r w:rsidR="00903F1F">
              <w:t>на</w:t>
            </w:r>
            <w:r w:rsidR="00903F1F" w:rsidRPr="00903F1F">
              <w:t xml:space="preserve"> которых проведено обустройство</w:t>
            </w:r>
            <w:r w:rsidRPr="00BA49A2">
              <w:t xml:space="preserve"> – до 2 единиц;</w:t>
            </w:r>
          </w:p>
          <w:p w:rsidR="006D774C" w:rsidRPr="006E67F9" w:rsidRDefault="00BA49A2" w:rsidP="00BA49A2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>
              <w:t>21)</w:t>
            </w:r>
            <w:r w:rsidRPr="00BA49A2">
              <w:t xml:space="preserve"> увеличение  количества стипендиатов   Главы </w:t>
            </w:r>
            <w:proofErr w:type="spellStart"/>
            <w:r w:rsidRPr="00BA49A2">
              <w:t>Чулымского</w:t>
            </w:r>
            <w:proofErr w:type="spellEnd"/>
            <w:r w:rsidRPr="00BA49A2">
              <w:t xml:space="preserve"> района – до 2 чел. ежегодно</w:t>
            </w:r>
            <w:r w:rsidRPr="00BA49A2">
              <w:rPr>
                <w:color w:val="FF0000"/>
              </w:rPr>
              <w:t xml:space="preserve"> </w:t>
            </w:r>
          </w:p>
        </w:tc>
      </w:tr>
      <w:tr w:rsidR="006D774C" w:rsidRPr="00615E0F" w:rsidTr="007344A9">
        <w:tc>
          <w:tcPr>
            <w:tcW w:w="567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</w:pPr>
            <w:r w:rsidRPr="00615E0F">
              <w:lastRenderedPageBreak/>
              <w:t>13.</w:t>
            </w:r>
          </w:p>
        </w:tc>
        <w:tc>
          <w:tcPr>
            <w:tcW w:w="3748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615E0F">
              <w:t>Электронный адрес размещения муниципальной программы в сети Интернет</w:t>
            </w:r>
          </w:p>
        </w:tc>
        <w:tc>
          <w:tcPr>
            <w:tcW w:w="5670" w:type="dxa"/>
          </w:tcPr>
          <w:p w:rsidR="006D774C" w:rsidRPr="00615E0F" w:rsidRDefault="006D774C" w:rsidP="007344A9">
            <w:pPr>
              <w:widowControl w:val="0"/>
              <w:autoSpaceDE w:val="0"/>
              <w:autoSpaceDN w:val="0"/>
              <w:jc w:val="both"/>
            </w:pPr>
            <w:r w:rsidRPr="00B10903">
              <w:rPr>
                <w:sz w:val="28"/>
                <w:szCs w:val="28"/>
              </w:rPr>
              <w:t xml:space="preserve"> </w:t>
            </w:r>
            <w:hyperlink r:id="rId6" w:history="1">
              <w:r w:rsidRPr="00E7620B">
                <w:rPr>
                  <w:color w:val="0000FF"/>
                  <w:u w:val="single"/>
                </w:rPr>
                <w:t>https://chulym.nso.ru/page/4903</w:t>
              </w:r>
            </w:hyperlink>
          </w:p>
        </w:tc>
      </w:tr>
    </w:tbl>
    <w:p w:rsidR="006D774C" w:rsidRPr="00615E0F" w:rsidRDefault="006D774C" w:rsidP="006D774C">
      <w:pPr>
        <w:widowControl w:val="0"/>
        <w:autoSpaceDE w:val="0"/>
        <w:autoSpaceDN w:val="0"/>
        <w:ind w:firstLine="540"/>
        <w:jc w:val="both"/>
      </w:pPr>
    </w:p>
    <w:p w:rsidR="006D774C" w:rsidRPr="006F5E0E" w:rsidRDefault="006D774C" w:rsidP="006D774C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6F5E0E">
        <w:rPr>
          <w:b/>
          <w:sz w:val="28"/>
          <w:szCs w:val="28"/>
        </w:rPr>
        <w:t xml:space="preserve">Раздел 2. </w:t>
      </w:r>
      <w:r w:rsidRPr="006F5E0E">
        <w:rPr>
          <w:b/>
          <w:sz w:val="28"/>
          <w:szCs w:val="28"/>
          <w:shd w:val="clear" w:color="auto" w:fill="FFFFFF"/>
        </w:rPr>
        <w:t>Обоснование необходимости разработки муниципальной программы</w:t>
      </w:r>
    </w:p>
    <w:p w:rsidR="00E93AA2" w:rsidRDefault="006D774C" w:rsidP="006D774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F23DC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   Стратегической целью развития района является достижение для населения </w:t>
      </w:r>
      <w:proofErr w:type="spellStart"/>
      <w:r w:rsidRPr="00E93AA2">
        <w:rPr>
          <w:bCs/>
          <w:sz w:val="28"/>
          <w:szCs w:val="28"/>
        </w:rPr>
        <w:t>Чулымского</w:t>
      </w:r>
      <w:proofErr w:type="spellEnd"/>
      <w:r w:rsidRPr="00E93AA2">
        <w:rPr>
          <w:bCs/>
          <w:sz w:val="28"/>
          <w:szCs w:val="28"/>
        </w:rPr>
        <w:t xml:space="preserve"> </w:t>
      </w:r>
      <w:proofErr w:type="gramStart"/>
      <w:r w:rsidRPr="00E93AA2">
        <w:rPr>
          <w:bCs/>
          <w:sz w:val="28"/>
          <w:szCs w:val="28"/>
        </w:rPr>
        <w:t>района  качества</w:t>
      </w:r>
      <w:proofErr w:type="gramEnd"/>
      <w:r w:rsidRPr="00E93AA2">
        <w:rPr>
          <w:bCs/>
          <w:sz w:val="28"/>
          <w:szCs w:val="28"/>
        </w:rPr>
        <w:t xml:space="preserve"> жизни, достойного человека, и его постоянное улучшение на основе </w:t>
      </w:r>
      <w:proofErr w:type="spellStart"/>
      <w:r w:rsidRPr="00E93AA2">
        <w:rPr>
          <w:bCs/>
          <w:sz w:val="28"/>
          <w:szCs w:val="28"/>
        </w:rPr>
        <w:t>инновационно</w:t>
      </w:r>
      <w:proofErr w:type="spellEnd"/>
      <w:r w:rsidRPr="00E93AA2">
        <w:rPr>
          <w:bCs/>
          <w:sz w:val="28"/>
          <w:szCs w:val="28"/>
        </w:rPr>
        <w:t>-ориентированной экономической и социальной политики. Одним из важнейших направлений реализации стратегической цели является ориентация населения района посредством развития сферы культуры. Стратегией развития культуры определена основная цель развития сферы культуры и искусства - формирование культурно-ценностных ориентаций населения района посредством развития сферы культуры. Как показывает анализ, основными характеристиками сферы реализации программы являются: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1) Наличие развитой сети досуговых учреждений, предоставляющих широкие возможности для проведения досуга и самореализации творческой личности.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В </w:t>
      </w:r>
      <w:proofErr w:type="spellStart"/>
      <w:proofErr w:type="gramStart"/>
      <w:r w:rsidRPr="00E93AA2">
        <w:rPr>
          <w:bCs/>
          <w:sz w:val="28"/>
          <w:szCs w:val="28"/>
        </w:rPr>
        <w:t>Чулымском</w:t>
      </w:r>
      <w:proofErr w:type="spellEnd"/>
      <w:r w:rsidRPr="00E93AA2">
        <w:rPr>
          <w:bCs/>
          <w:sz w:val="28"/>
          <w:szCs w:val="28"/>
        </w:rPr>
        <w:t xml:space="preserve">  районе</w:t>
      </w:r>
      <w:proofErr w:type="gramEnd"/>
      <w:r w:rsidRPr="00E93AA2">
        <w:rPr>
          <w:bCs/>
          <w:sz w:val="28"/>
          <w:szCs w:val="28"/>
        </w:rPr>
        <w:t xml:space="preserve">  действует сеть учреждений культуры клубного типа, вк</w:t>
      </w:r>
      <w:r w:rsidR="001F68E6">
        <w:rPr>
          <w:bCs/>
          <w:sz w:val="28"/>
          <w:szCs w:val="28"/>
        </w:rPr>
        <w:t xml:space="preserve">лючающая в </w:t>
      </w:r>
      <w:r w:rsidR="001F68E6" w:rsidRPr="00E7767B">
        <w:rPr>
          <w:bCs/>
          <w:sz w:val="28"/>
          <w:szCs w:val="28"/>
        </w:rPr>
        <w:t xml:space="preserve">себя </w:t>
      </w:r>
      <w:r w:rsidR="00554366" w:rsidRPr="00E7767B">
        <w:rPr>
          <w:bCs/>
          <w:sz w:val="28"/>
          <w:szCs w:val="28"/>
        </w:rPr>
        <w:t>23</w:t>
      </w:r>
      <w:r w:rsidRPr="00E7767B">
        <w:rPr>
          <w:bCs/>
          <w:sz w:val="28"/>
          <w:szCs w:val="28"/>
        </w:rPr>
        <w:t xml:space="preserve"> учреждения, в</w:t>
      </w:r>
      <w:r w:rsidRPr="00E93AA2">
        <w:rPr>
          <w:bCs/>
          <w:sz w:val="28"/>
          <w:szCs w:val="28"/>
        </w:rPr>
        <w:t xml:space="preserve"> клубных формированиях района объединено 2300 человек.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2) Наличие богатого уникального историко-культурного наследия района, составляющего основу для создания уникального имиджа и </w:t>
      </w:r>
      <w:r w:rsidRPr="00E93AA2">
        <w:rPr>
          <w:bCs/>
          <w:sz w:val="28"/>
          <w:szCs w:val="28"/>
        </w:rPr>
        <w:lastRenderedPageBreak/>
        <w:t>конкурентоспособного туристического продукта, сформированная система охраны памятников истории и культуры на региональном и муниципальном уровнях.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На сегодняшний день на территории </w:t>
      </w:r>
      <w:proofErr w:type="spellStart"/>
      <w:r w:rsidRPr="00E93AA2">
        <w:rPr>
          <w:bCs/>
          <w:sz w:val="28"/>
          <w:szCs w:val="28"/>
        </w:rPr>
        <w:t>Чулымского</w:t>
      </w:r>
      <w:proofErr w:type="spellEnd"/>
      <w:r w:rsidRPr="00E93AA2">
        <w:rPr>
          <w:bCs/>
          <w:sz w:val="28"/>
          <w:szCs w:val="28"/>
        </w:rPr>
        <w:t xml:space="preserve"> района расположено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48 объектов культурного наследия, 2 из них включены в единый государственный реестр объектов культурного наследия (памятников истории и культуры) народов Российской Федерации.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3) Развитая сеть библиотек, обеспечивающих доступ жителей района</w:t>
      </w:r>
    </w:p>
    <w:p w:rsidR="00E93AA2" w:rsidRPr="00E7767B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к печатным и периодическим изданиям, а также к информационным ресурсам, доступным через сеть Интернет, наличие возможностей для интеллектуального развития жителей района, в особенности в сельской </w:t>
      </w:r>
      <w:bookmarkStart w:id="0" w:name="_GoBack"/>
      <w:bookmarkEnd w:id="0"/>
      <w:r w:rsidRPr="00E7767B">
        <w:rPr>
          <w:bCs/>
          <w:sz w:val="28"/>
          <w:szCs w:val="28"/>
        </w:rPr>
        <w:t>местности.</w:t>
      </w:r>
    </w:p>
    <w:p w:rsidR="00E93AA2" w:rsidRPr="00E93AA2" w:rsidRDefault="00EB09B5" w:rsidP="00E93AA2">
      <w:pPr>
        <w:ind w:firstLine="426"/>
        <w:jc w:val="both"/>
        <w:rPr>
          <w:bCs/>
          <w:sz w:val="28"/>
          <w:szCs w:val="28"/>
        </w:rPr>
      </w:pPr>
      <w:r w:rsidRPr="00E7767B">
        <w:rPr>
          <w:bCs/>
          <w:sz w:val="28"/>
          <w:szCs w:val="28"/>
        </w:rPr>
        <w:t xml:space="preserve">В </w:t>
      </w:r>
      <w:proofErr w:type="spellStart"/>
      <w:r w:rsidRPr="00E7767B">
        <w:rPr>
          <w:bCs/>
          <w:sz w:val="28"/>
          <w:szCs w:val="28"/>
        </w:rPr>
        <w:t>Чулымском</w:t>
      </w:r>
      <w:proofErr w:type="spellEnd"/>
      <w:r w:rsidRPr="00E7767B">
        <w:rPr>
          <w:bCs/>
          <w:sz w:val="28"/>
          <w:szCs w:val="28"/>
        </w:rPr>
        <w:t xml:space="preserve"> районе </w:t>
      </w:r>
      <w:r w:rsidR="00E93AA2" w:rsidRPr="00E7767B">
        <w:rPr>
          <w:bCs/>
          <w:sz w:val="28"/>
          <w:szCs w:val="28"/>
        </w:rPr>
        <w:t xml:space="preserve">на настоящий момент действует </w:t>
      </w:r>
      <w:proofErr w:type="spellStart"/>
      <w:r w:rsidR="00E93AA2" w:rsidRPr="00E7767B">
        <w:rPr>
          <w:bCs/>
          <w:sz w:val="28"/>
          <w:szCs w:val="28"/>
        </w:rPr>
        <w:t>Чулымская</w:t>
      </w:r>
      <w:proofErr w:type="spellEnd"/>
      <w:r w:rsidR="00E93AA2" w:rsidRPr="00E7767B">
        <w:rPr>
          <w:bCs/>
          <w:sz w:val="28"/>
          <w:szCs w:val="28"/>
        </w:rPr>
        <w:t xml:space="preserve"> централизо</w:t>
      </w:r>
      <w:r w:rsidR="001F68E6" w:rsidRPr="00E7767B">
        <w:rPr>
          <w:bCs/>
          <w:sz w:val="28"/>
          <w:szCs w:val="28"/>
        </w:rPr>
        <w:t xml:space="preserve">ванная библиотечная система </w:t>
      </w:r>
      <w:r w:rsidR="00554366" w:rsidRPr="00E7767B">
        <w:rPr>
          <w:bCs/>
          <w:sz w:val="28"/>
          <w:szCs w:val="28"/>
        </w:rPr>
        <w:t>с 23</w:t>
      </w:r>
      <w:r w:rsidR="00E93AA2" w:rsidRPr="00E7767B">
        <w:rPr>
          <w:bCs/>
          <w:sz w:val="28"/>
          <w:szCs w:val="28"/>
        </w:rPr>
        <w:t xml:space="preserve"> филиалами.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4) Музейная сеть </w:t>
      </w:r>
      <w:proofErr w:type="spellStart"/>
      <w:r w:rsidRPr="00E93AA2">
        <w:rPr>
          <w:bCs/>
          <w:sz w:val="28"/>
          <w:szCs w:val="28"/>
        </w:rPr>
        <w:t>Чулымского</w:t>
      </w:r>
      <w:proofErr w:type="spellEnd"/>
      <w:r w:rsidRPr="00E93AA2">
        <w:rPr>
          <w:bCs/>
          <w:sz w:val="28"/>
          <w:szCs w:val="28"/>
        </w:rPr>
        <w:t xml:space="preserve"> района представлена постоянно действующими тематическими выставками, расположенными в музейных комнатах библиотек и КДЦ района.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  На районном уровне вопросы в сфере культуры закреплены за отделом культуры администрации </w:t>
      </w:r>
      <w:proofErr w:type="spellStart"/>
      <w:r w:rsidRPr="00E93AA2">
        <w:rPr>
          <w:bCs/>
          <w:sz w:val="28"/>
          <w:szCs w:val="28"/>
        </w:rPr>
        <w:t>Чулымского</w:t>
      </w:r>
      <w:proofErr w:type="spellEnd"/>
      <w:r w:rsidRPr="00E93AA2">
        <w:rPr>
          <w:bCs/>
          <w:sz w:val="28"/>
          <w:szCs w:val="28"/>
        </w:rPr>
        <w:t xml:space="preserve"> района. В подведомственном подчинении отдела культуры администрации </w:t>
      </w:r>
      <w:proofErr w:type="spellStart"/>
      <w:r w:rsidRPr="00E93AA2">
        <w:rPr>
          <w:bCs/>
          <w:sz w:val="28"/>
          <w:szCs w:val="28"/>
        </w:rPr>
        <w:t>Чулымского</w:t>
      </w:r>
      <w:proofErr w:type="spellEnd"/>
      <w:r w:rsidRPr="00E93AA2">
        <w:rPr>
          <w:bCs/>
          <w:sz w:val="28"/>
          <w:szCs w:val="28"/>
        </w:rPr>
        <w:t xml:space="preserve"> района находятся следующие муниципальные учреждения: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МКУК</w:t>
      </w:r>
      <w:r w:rsidR="00D93729">
        <w:rPr>
          <w:bCs/>
          <w:sz w:val="28"/>
          <w:szCs w:val="28"/>
        </w:rPr>
        <w:t xml:space="preserve"> «РДКД»</w:t>
      </w:r>
      <w:r w:rsidRPr="00E93AA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МКУК КДЦ сельских поселений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Чулымского</w:t>
      </w:r>
      <w:proofErr w:type="spellEnd"/>
      <w:r>
        <w:rPr>
          <w:bCs/>
          <w:sz w:val="28"/>
          <w:szCs w:val="28"/>
        </w:rPr>
        <w:t xml:space="preserve"> района;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-МКУК «</w:t>
      </w:r>
      <w:proofErr w:type="spellStart"/>
      <w:r w:rsidRPr="00E93AA2">
        <w:rPr>
          <w:bCs/>
          <w:sz w:val="28"/>
          <w:szCs w:val="28"/>
        </w:rPr>
        <w:t>Чулымская</w:t>
      </w:r>
      <w:proofErr w:type="spellEnd"/>
      <w:r w:rsidRPr="00E93AA2">
        <w:rPr>
          <w:bCs/>
          <w:sz w:val="28"/>
          <w:szCs w:val="28"/>
        </w:rPr>
        <w:t xml:space="preserve"> ЦБС»</w:t>
      </w:r>
      <w:r>
        <w:rPr>
          <w:bCs/>
          <w:sz w:val="28"/>
          <w:szCs w:val="28"/>
        </w:rPr>
        <w:t>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- МБУДО </w:t>
      </w:r>
      <w:proofErr w:type="spellStart"/>
      <w:r w:rsidRPr="00E93AA2">
        <w:rPr>
          <w:bCs/>
          <w:sz w:val="28"/>
          <w:szCs w:val="28"/>
        </w:rPr>
        <w:t>Чулымского</w:t>
      </w:r>
      <w:proofErr w:type="spellEnd"/>
      <w:r w:rsidRPr="00E93AA2">
        <w:rPr>
          <w:bCs/>
          <w:sz w:val="28"/>
          <w:szCs w:val="28"/>
        </w:rPr>
        <w:t xml:space="preserve"> района ДМШ</w:t>
      </w:r>
      <w:r>
        <w:rPr>
          <w:bCs/>
          <w:sz w:val="28"/>
          <w:szCs w:val="28"/>
        </w:rPr>
        <w:t>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Как показывает анализ, основными характеристиками сферы реализации муниципальной программы являются: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- наличие </w:t>
      </w:r>
      <w:proofErr w:type="spellStart"/>
      <w:r w:rsidRPr="00E93AA2">
        <w:rPr>
          <w:bCs/>
          <w:sz w:val="28"/>
          <w:szCs w:val="28"/>
        </w:rPr>
        <w:t>разнопрофильной</w:t>
      </w:r>
      <w:proofErr w:type="spellEnd"/>
      <w:r w:rsidRPr="00E93AA2">
        <w:rPr>
          <w:bCs/>
          <w:sz w:val="28"/>
          <w:szCs w:val="28"/>
        </w:rPr>
        <w:t xml:space="preserve"> сети учреждений культуры, многообразие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видов культурных благ и, соответственно, возможностей для реализации жителями района своего творческого потенциала и удовлетворения потребностей в услугах культуры и интеллектуальном развитии;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накопленный культурно-исторический потенциал района позволяет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рассматривать его в качестве базы для формирования узнаваемого бренда района, что, и предусмотрено Стратегией района;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информатизация отрасли, которая включает, в том числе перевод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в электронную форму музейных фондов и библиотечных каталогов, что позволит сделать их более доступными для населения, обеспечить их сохранность для будущих поколений. Также в рамках этого направления создаются Интернет- сайты учреждений культуры, которые должны стать эффективным средством информирования населения и продвижения услуг учреждений;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разработка административных регламентов муниципальных услуг,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что в значительной степени упростило административные процедуры, обеспечило прозрачность для населения принятия решения по важным для жителей вопросам в сфере культуры.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Вместе с тем, ситуация в сфере культуры характеризуется следующими проблемами, создающими препятствия для ее дальнейшего развития: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lastRenderedPageBreak/>
        <w:t>- трудности в обеспечении равных условий доступа к достижениям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культуры, в первую очередь для жителей малонаселенных пунктов, которые заключаются в неравномерном распределении сети учреждений культуры и их недостаточном материально-техническом оснащении. Многие сельские учреждения культурно-досуговой сферы имеют малую вместимость, требуют дополнительного оснащения современным оборудованием;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недостаточная информатизация некоторых типов учреждений культуры района, ограничивающая их коммуникативные возможности;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недостаточная приспособленность учреждений отрасли культуры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для посещения их и предоставления услуг различным категориям инвалидов (с нарушениями опорно-двигательного аппарата, слуха и зрения), а также другим лицам с ограниченными физическими возможностями;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недостаточное обеспечение учреждений отрасли специализированным оборудованием, необходимым для осуществления профильной деятельности учреждений культуры (музыкальными инструментами, звукозаписывающей и звуковоспроизводящей аппаратурой).</w:t>
      </w:r>
    </w:p>
    <w:p w:rsidR="00E93AA2" w:rsidRPr="00E93AA2" w:rsidRDefault="00EB09B5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Помимо этого,</w:t>
      </w:r>
      <w:r w:rsidR="00E93AA2" w:rsidRPr="00E93AA2">
        <w:rPr>
          <w:bCs/>
          <w:sz w:val="28"/>
          <w:szCs w:val="28"/>
        </w:rPr>
        <w:t xml:space="preserve"> наблюдается ряд иных негативно влияющих на ситуацию в сфере культуры и искусства факторов: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повышение конкуренции за потребителей со стороны телевидения,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компьютерных игр, развлекательных учреждений, которая проявляется в том, что жители района предпочитают проводить свой досуг вне учреждений культуры; одновременно с этим учреждения культуры района не всегда способны предложить более интересные для населения варианты проведения досуга и обеспечить их услугами, отвечающими запросам потребителей;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снижение качества муниципальных услуг, предоставляемых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учреждениями культуры района, в результате ухудшения их материально - технической базы, не отвечающего нормативным требованиям обновления книжных фондов библиотек, отсутствия современного технологического оборудования и других факторов, связанных с недостатком финансирования отрасли;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недостаток в составе предложения учреждениями культуры современных видов услуг (например, интерактивных выставок, доступа к электронным библиотекам и тому подобное);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недостаточно развитая система информирования учреждениями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населения о предлагаемых ими услугах, отсутствие продуманных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информационных кампаний и кампаний по привлечению потребителей;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- наличие рисков утраты объектов культурно-исторического наследия,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музейных и библиотечных фондов в результате недостаточного объема реставрационных работ, а также недостаточного обновления книжных фондов библиотек.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Значимой проблемой отрасли является риск потери кадрового потенциала.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Отсутствие решения вышеперечисленных проблем в среднесрочной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перспективе может привести к потере сферой культуры своего стратегического значения для социально-экономического развития района.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Снижение привлекательности района как места проживания может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произойти в результате снижения культурного и творческого потенциала населения, развития негативных социальных явлений в результате незанятости </w:t>
      </w:r>
      <w:r w:rsidRPr="00E93AA2">
        <w:rPr>
          <w:bCs/>
          <w:sz w:val="28"/>
          <w:szCs w:val="28"/>
        </w:rPr>
        <w:lastRenderedPageBreak/>
        <w:t>населения в свободное время, особенно в сельской местности, где предложение о проведении досуга со стороны коммерческих организаций отсутствует, или сильно ограничено. Результатом станет усиление негативной демографической динамики: отъезд населения в другие районы Новосибирской области, сокращение миграционного притока.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Снижение привлекательности района как туристического направления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может произойти в результате потери значимых объектов культурного наследия</w:t>
      </w:r>
      <w:r w:rsidR="00D1664C">
        <w:rPr>
          <w:bCs/>
          <w:sz w:val="28"/>
          <w:szCs w:val="28"/>
        </w:rPr>
        <w:t xml:space="preserve"> </w:t>
      </w:r>
      <w:r w:rsidRPr="00E93AA2">
        <w:rPr>
          <w:bCs/>
          <w:sz w:val="28"/>
          <w:szCs w:val="28"/>
        </w:rPr>
        <w:t>(объектов истории и архите</w:t>
      </w:r>
      <w:r w:rsidR="00EB09B5">
        <w:rPr>
          <w:bCs/>
          <w:sz w:val="28"/>
          <w:szCs w:val="28"/>
        </w:rPr>
        <w:t xml:space="preserve">ктуры), отсутствия значимых </w:t>
      </w:r>
      <w:r w:rsidRPr="00E93AA2">
        <w:rPr>
          <w:bCs/>
          <w:sz w:val="28"/>
          <w:szCs w:val="28"/>
        </w:rPr>
        <w:t>культурных событий, проводимых на территории района. Это может создать препятствия для развития туристической отрасли района.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Многообразие направлений в сфере культуры делает невозможным решение стоящих перед ней проблем изолированно, без широкого взаимодействия органов муниципальной власти и общественных объединений обусловливает необходимость применения программно-целевых методов решения стоящих перед отраслью задач в рамках </w:t>
      </w:r>
      <w:r w:rsidR="00D93729">
        <w:rPr>
          <w:bCs/>
          <w:sz w:val="28"/>
          <w:szCs w:val="28"/>
        </w:rPr>
        <w:t>муниципальной п</w:t>
      </w:r>
      <w:r w:rsidRPr="00E93AA2">
        <w:rPr>
          <w:bCs/>
          <w:sz w:val="28"/>
          <w:szCs w:val="28"/>
        </w:rPr>
        <w:t>рограммы.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Сильные стороны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1. Уникальность и своеобразие историко-культурного наследия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proofErr w:type="spellStart"/>
      <w:r w:rsidRPr="00E93AA2">
        <w:rPr>
          <w:bCs/>
          <w:sz w:val="28"/>
          <w:szCs w:val="28"/>
        </w:rPr>
        <w:t>Чулымского</w:t>
      </w:r>
      <w:proofErr w:type="spellEnd"/>
      <w:r w:rsidRPr="00E93AA2">
        <w:rPr>
          <w:bCs/>
          <w:sz w:val="28"/>
          <w:szCs w:val="28"/>
        </w:rPr>
        <w:t xml:space="preserve"> района, богатство традиций.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2. Развитие инфраструктуры сферы культуры.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3.Создание и продвижение культурны</w:t>
      </w:r>
      <w:r w:rsidR="00D93729">
        <w:rPr>
          <w:bCs/>
          <w:sz w:val="28"/>
          <w:szCs w:val="28"/>
        </w:rPr>
        <w:t>х брендов района</w:t>
      </w:r>
      <w:r w:rsidRPr="00E93AA2">
        <w:rPr>
          <w:bCs/>
          <w:sz w:val="28"/>
          <w:szCs w:val="28"/>
        </w:rPr>
        <w:t>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Слабые стороны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1. Недостаточно равный доступ населения района к культурным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ценностям и услугам учреждений культуры.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2. Недостаточный уровень качества и видового разнообразия услуг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учреждений культуры.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3. Старение кадров, недостаточное количество квалифицированных молодых специалистов.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4. Отсутствие автотранспорта для перевозки коллективов художественной самодеятельности.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Возможности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proofErr w:type="gramStart"/>
      <w:r w:rsidRPr="00E93AA2">
        <w:rPr>
          <w:bCs/>
          <w:sz w:val="28"/>
          <w:szCs w:val="28"/>
        </w:rPr>
        <w:t>1 .Совершенствование</w:t>
      </w:r>
      <w:proofErr w:type="gramEnd"/>
      <w:r w:rsidRPr="00E93AA2">
        <w:rPr>
          <w:bCs/>
          <w:sz w:val="28"/>
          <w:szCs w:val="28"/>
        </w:rPr>
        <w:t xml:space="preserve"> межведомственного взаимодействия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по вопросам финансирования охранно-реставрационных мероприятий, укрепления правовых гарантий.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2. Расширение сети модельных библиотек и домов культуры; оказание мобильных видов услуг.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3.Формирование социально - культурных кластеров городского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и сельских поселениях; новых экономических отношений; создание прочной материальной базы.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4. Повышение уровня заработной платы и внедрение мощной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системы поощрений (гранты, премии, проектная деятельность), совершенствование системы подготовки кадров.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 xml:space="preserve">Угрозы 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1. Потеря ценных объектов культурного наследия.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2. Низкий уровень жизни населения района, недостаточный уровень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образованности, духовного потенциала.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3. Высокий уровень конкуренции со стороны телевидения,</w:t>
      </w:r>
    </w:p>
    <w:p w:rsidR="00E93AA2" w:rsidRPr="00E93AA2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lastRenderedPageBreak/>
        <w:t xml:space="preserve">компьютерных игр, развлекательных учреждений; ухудшение материально-технической базы учреждений культуры, </w:t>
      </w:r>
      <w:proofErr w:type="spellStart"/>
      <w:r w:rsidRPr="00E93AA2">
        <w:rPr>
          <w:bCs/>
          <w:sz w:val="28"/>
          <w:szCs w:val="28"/>
        </w:rPr>
        <w:t>неотвечающей</w:t>
      </w:r>
      <w:proofErr w:type="spellEnd"/>
      <w:r w:rsidRPr="00E93AA2">
        <w:rPr>
          <w:bCs/>
          <w:sz w:val="28"/>
          <w:szCs w:val="28"/>
        </w:rPr>
        <w:t xml:space="preserve"> требованиям времени.</w:t>
      </w:r>
    </w:p>
    <w:p w:rsidR="006D774C" w:rsidRDefault="00E93AA2" w:rsidP="00E93AA2">
      <w:pPr>
        <w:ind w:firstLine="426"/>
        <w:jc w:val="both"/>
        <w:rPr>
          <w:bCs/>
          <w:sz w:val="28"/>
          <w:szCs w:val="28"/>
        </w:rPr>
      </w:pPr>
      <w:r w:rsidRPr="00E93AA2">
        <w:rPr>
          <w:bCs/>
          <w:sz w:val="28"/>
          <w:szCs w:val="28"/>
        </w:rPr>
        <w:t>4. Снижение престижа профессий в сфере культуры.</w:t>
      </w:r>
    </w:p>
    <w:p w:rsidR="00E93AA2" w:rsidRPr="00673471" w:rsidRDefault="00E93AA2" w:rsidP="00E93AA2">
      <w:pPr>
        <w:ind w:firstLine="426"/>
        <w:jc w:val="both"/>
        <w:rPr>
          <w:b/>
          <w:color w:val="FF0000"/>
          <w:sz w:val="28"/>
          <w:szCs w:val="28"/>
          <w:shd w:val="clear" w:color="auto" w:fill="FFFFFF"/>
        </w:rPr>
      </w:pPr>
    </w:p>
    <w:p w:rsidR="006D774C" w:rsidRPr="00F53463" w:rsidRDefault="006D774C" w:rsidP="006D77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CDC">
        <w:rPr>
          <w:rFonts w:ascii="Times New Roman" w:hAnsi="Times New Roman" w:cs="Times New Roman"/>
          <w:b/>
          <w:sz w:val="28"/>
          <w:szCs w:val="28"/>
        </w:rPr>
        <w:t>Раздел 3</w:t>
      </w:r>
      <w:r w:rsidRPr="00F53463">
        <w:rPr>
          <w:rFonts w:ascii="Times New Roman" w:hAnsi="Times New Roman" w:cs="Times New Roman"/>
          <w:b/>
          <w:sz w:val="28"/>
          <w:szCs w:val="28"/>
        </w:rPr>
        <w:t>. Цель и задачи, целевые индикаторы, сроки и этапы реализации муниципальной программы</w:t>
      </w:r>
    </w:p>
    <w:p w:rsidR="006D774C" w:rsidRPr="00661CDC" w:rsidRDefault="006D774C" w:rsidP="006D774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774C" w:rsidRPr="00661CDC" w:rsidRDefault="006D774C" w:rsidP="006D774C">
      <w:pPr>
        <w:jc w:val="both"/>
        <w:rPr>
          <w:sz w:val="28"/>
          <w:szCs w:val="28"/>
        </w:rPr>
      </w:pPr>
      <w:r w:rsidRPr="00F53463">
        <w:rPr>
          <w:szCs w:val="28"/>
        </w:rPr>
        <w:t xml:space="preserve">       </w:t>
      </w:r>
      <w:r w:rsidRPr="00F53463">
        <w:rPr>
          <w:rStyle w:val="submenu-table"/>
          <w:b/>
          <w:bCs/>
          <w:i/>
          <w:iCs/>
          <w:sz w:val="28"/>
          <w:szCs w:val="28"/>
        </w:rPr>
        <w:t>Цель муниципальной программы</w:t>
      </w:r>
      <w:r w:rsidRPr="00661CDC">
        <w:rPr>
          <w:rStyle w:val="submenu-table"/>
          <w:b/>
          <w:bCs/>
          <w:i/>
          <w:iCs/>
          <w:sz w:val="28"/>
          <w:szCs w:val="28"/>
        </w:rPr>
        <w:t xml:space="preserve">: </w:t>
      </w:r>
      <w:r w:rsidR="00E93AA2" w:rsidRPr="00E93AA2">
        <w:rPr>
          <w:sz w:val="28"/>
          <w:szCs w:val="28"/>
        </w:rPr>
        <w:t xml:space="preserve">создание условий для комплексного развития культурного потенциала, сохранения культурного наследия и гармонизации культурной жизни </w:t>
      </w:r>
      <w:proofErr w:type="spellStart"/>
      <w:r w:rsidR="00E93AA2" w:rsidRPr="00E93AA2">
        <w:rPr>
          <w:sz w:val="28"/>
          <w:szCs w:val="28"/>
        </w:rPr>
        <w:t>Чулымского</w:t>
      </w:r>
      <w:proofErr w:type="spellEnd"/>
      <w:r w:rsidR="00E93AA2" w:rsidRPr="00E93AA2">
        <w:rPr>
          <w:sz w:val="28"/>
          <w:szCs w:val="28"/>
        </w:rPr>
        <w:t xml:space="preserve"> района</w:t>
      </w:r>
      <w:r w:rsidRPr="00661CDC">
        <w:rPr>
          <w:sz w:val="28"/>
          <w:szCs w:val="28"/>
        </w:rPr>
        <w:t>.</w:t>
      </w:r>
    </w:p>
    <w:p w:rsidR="006D774C" w:rsidRPr="00661CDC" w:rsidRDefault="006D774C" w:rsidP="006D774C">
      <w:pPr>
        <w:ind w:firstLine="709"/>
        <w:jc w:val="both"/>
        <w:rPr>
          <w:sz w:val="28"/>
          <w:szCs w:val="28"/>
        </w:rPr>
      </w:pPr>
      <w:r w:rsidRPr="00661CDC">
        <w:rPr>
          <w:sz w:val="28"/>
          <w:szCs w:val="28"/>
        </w:rPr>
        <w:br/>
        <w:t xml:space="preserve">          Достижение поставленной цели обеспечивается решением следующих задач:</w:t>
      </w:r>
    </w:p>
    <w:p w:rsidR="00E93AA2" w:rsidRPr="00312203" w:rsidRDefault="00E93AA2" w:rsidP="00E93AA2">
      <w:pPr>
        <w:ind w:firstLine="567"/>
        <w:contextualSpacing/>
        <w:rPr>
          <w:sz w:val="28"/>
          <w:szCs w:val="28"/>
        </w:rPr>
      </w:pPr>
      <w:r w:rsidRPr="00312203">
        <w:rPr>
          <w:sz w:val="28"/>
          <w:szCs w:val="28"/>
        </w:rPr>
        <w:t>1. Формирование у населения потребности в культурных ценностях и реализации его творческого потенциала, вовлечение населения в культурную жизнь района</w:t>
      </w:r>
      <w:r>
        <w:rPr>
          <w:sz w:val="28"/>
          <w:szCs w:val="28"/>
        </w:rPr>
        <w:t>;</w:t>
      </w:r>
    </w:p>
    <w:p w:rsidR="00E93AA2" w:rsidRPr="00312203" w:rsidRDefault="00E93AA2" w:rsidP="00E93AA2">
      <w:pPr>
        <w:ind w:firstLine="567"/>
        <w:contextualSpacing/>
        <w:rPr>
          <w:sz w:val="28"/>
          <w:szCs w:val="28"/>
        </w:rPr>
      </w:pPr>
      <w:r w:rsidRPr="00312203">
        <w:rPr>
          <w:sz w:val="28"/>
          <w:szCs w:val="28"/>
        </w:rPr>
        <w:t>2. Формирование гармоничной и комфортной культурной среды в сферы культуры</w:t>
      </w:r>
      <w:r>
        <w:rPr>
          <w:sz w:val="28"/>
          <w:szCs w:val="28"/>
        </w:rPr>
        <w:t>;</w:t>
      </w:r>
    </w:p>
    <w:p w:rsidR="00E93AA2" w:rsidRPr="00312203" w:rsidRDefault="00E93AA2" w:rsidP="00E93AA2">
      <w:pPr>
        <w:ind w:firstLine="567"/>
        <w:contextualSpacing/>
        <w:rPr>
          <w:sz w:val="28"/>
          <w:szCs w:val="28"/>
        </w:rPr>
      </w:pPr>
      <w:r w:rsidRPr="0031220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312203">
        <w:rPr>
          <w:sz w:val="28"/>
          <w:szCs w:val="28"/>
        </w:rPr>
        <w:t>Обеспечение сферы культуры профессиональными кадрами</w:t>
      </w:r>
      <w:r>
        <w:rPr>
          <w:sz w:val="28"/>
          <w:szCs w:val="28"/>
        </w:rPr>
        <w:t>;</w:t>
      </w:r>
    </w:p>
    <w:p w:rsidR="00E93AA2" w:rsidRPr="00312203" w:rsidRDefault="00E93AA2" w:rsidP="00E93AA2">
      <w:pPr>
        <w:ind w:firstLine="567"/>
        <w:contextualSpacing/>
        <w:rPr>
          <w:sz w:val="28"/>
          <w:szCs w:val="28"/>
        </w:rPr>
      </w:pPr>
      <w:r w:rsidRPr="00312203">
        <w:rPr>
          <w:sz w:val="28"/>
          <w:szCs w:val="28"/>
        </w:rPr>
        <w:t>4. Развитие добровольческой и</w:t>
      </w:r>
      <w:r w:rsidR="00D1664C">
        <w:rPr>
          <w:sz w:val="28"/>
          <w:szCs w:val="28"/>
        </w:rPr>
        <w:t xml:space="preserve"> благотворительной деятельности</w:t>
      </w:r>
      <w:r>
        <w:rPr>
          <w:sz w:val="28"/>
          <w:szCs w:val="28"/>
        </w:rPr>
        <w:t>;</w:t>
      </w:r>
    </w:p>
    <w:p w:rsidR="00E93AA2" w:rsidRPr="00312203" w:rsidRDefault="00E93AA2" w:rsidP="00E93AA2">
      <w:pPr>
        <w:ind w:firstLine="567"/>
        <w:contextualSpacing/>
        <w:rPr>
          <w:sz w:val="28"/>
          <w:szCs w:val="28"/>
        </w:rPr>
      </w:pPr>
      <w:r w:rsidRPr="00312203">
        <w:rPr>
          <w:sz w:val="28"/>
          <w:szCs w:val="28"/>
        </w:rPr>
        <w:t>5. Развитие и укрепление материально-технической базы, и обеспечение сохраннос</w:t>
      </w:r>
      <w:r w:rsidR="00EB09B5">
        <w:rPr>
          <w:sz w:val="28"/>
          <w:szCs w:val="28"/>
        </w:rPr>
        <w:t xml:space="preserve">ти зданий учреждений культуры, </w:t>
      </w:r>
      <w:r w:rsidR="00222C9F">
        <w:rPr>
          <w:sz w:val="28"/>
          <w:szCs w:val="28"/>
        </w:rPr>
        <w:t xml:space="preserve">обустройство, </w:t>
      </w:r>
      <w:r w:rsidRPr="00312203">
        <w:rPr>
          <w:sz w:val="28"/>
          <w:szCs w:val="28"/>
        </w:rPr>
        <w:t>поддержание на должном уровне состояние воинских захоронений»</w:t>
      </w:r>
      <w:r>
        <w:rPr>
          <w:sz w:val="28"/>
          <w:szCs w:val="28"/>
        </w:rPr>
        <w:t>;</w:t>
      </w:r>
    </w:p>
    <w:p w:rsidR="00E93AA2" w:rsidRPr="00312203" w:rsidRDefault="00E93AA2" w:rsidP="00E93AA2">
      <w:pPr>
        <w:ind w:firstLine="567"/>
        <w:contextualSpacing/>
        <w:rPr>
          <w:sz w:val="28"/>
          <w:szCs w:val="28"/>
        </w:rPr>
      </w:pPr>
      <w:r w:rsidRPr="00312203">
        <w:rPr>
          <w:sz w:val="28"/>
          <w:szCs w:val="28"/>
        </w:rPr>
        <w:t xml:space="preserve">6. Поддержка одаренных детей и творческой молодежи. </w:t>
      </w:r>
    </w:p>
    <w:p w:rsidR="006D774C" w:rsidRPr="00661CDC" w:rsidRDefault="00EB09B5" w:rsidP="00E93A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6D774C" w:rsidRPr="00470E11">
        <w:rPr>
          <w:sz w:val="28"/>
          <w:szCs w:val="28"/>
        </w:rPr>
        <w:t>и задачи</w:t>
      </w:r>
      <w:r w:rsidR="006D774C" w:rsidRPr="00661CDC">
        <w:rPr>
          <w:sz w:val="28"/>
          <w:szCs w:val="28"/>
        </w:rPr>
        <w:t xml:space="preserve"> муниципальной программы с указанием целевых индикаторов приведены в приложении №</w:t>
      </w:r>
      <w:r w:rsidR="006D774C">
        <w:rPr>
          <w:sz w:val="28"/>
          <w:szCs w:val="28"/>
        </w:rPr>
        <w:t xml:space="preserve"> </w:t>
      </w:r>
      <w:r w:rsidR="006D774C" w:rsidRPr="00661CDC">
        <w:rPr>
          <w:sz w:val="28"/>
          <w:szCs w:val="28"/>
        </w:rPr>
        <w:t>1 к муниципальной программе.</w:t>
      </w:r>
    </w:p>
    <w:p w:rsidR="006D774C" w:rsidRPr="00661CDC" w:rsidRDefault="006D774C" w:rsidP="006D774C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661CDC">
        <w:rPr>
          <w:sz w:val="28"/>
          <w:szCs w:val="28"/>
        </w:rPr>
        <w:t>Эффективность муниципальной программы определяется достижением запланированных показателей целевых индикаторов.</w:t>
      </w:r>
    </w:p>
    <w:p w:rsidR="006D774C" w:rsidRPr="00661CDC" w:rsidRDefault="006D774C" w:rsidP="006D774C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661CDC">
        <w:rPr>
          <w:sz w:val="28"/>
          <w:szCs w:val="28"/>
        </w:rPr>
        <w:t>Срок реализации</w:t>
      </w:r>
      <w:r>
        <w:rPr>
          <w:sz w:val="28"/>
          <w:szCs w:val="28"/>
        </w:rPr>
        <w:t xml:space="preserve"> муниципальной</w:t>
      </w:r>
      <w:r w:rsidRPr="00661CDC">
        <w:rPr>
          <w:sz w:val="28"/>
          <w:szCs w:val="28"/>
        </w:rPr>
        <w:t xml:space="preserve"> программы: </w:t>
      </w:r>
      <w:r w:rsidR="00E93AA2">
        <w:rPr>
          <w:sz w:val="28"/>
          <w:szCs w:val="28"/>
        </w:rPr>
        <w:t>10 лет</w:t>
      </w:r>
      <w:r w:rsidRPr="00661CDC">
        <w:rPr>
          <w:sz w:val="28"/>
          <w:szCs w:val="28"/>
        </w:rPr>
        <w:t xml:space="preserve"> (202</w:t>
      </w:r>
      <w:r w:rsidR="00E93AA2">
        <w:rPr>
          <w:sz w:val="28"/>
          <w:szCs w:val="28"/>
        </w:rPr>
        <w:t>0</w:t>
      </w:r>
      <w:r w:rsidRPr="00661CDC">
        <w:rPr>
          <w:sz w:val="28"/>
          <w:szCs w:val="28"/>
        </w:rPr>
        <w:t>-20</w:t>
      </w:r>
      <w:r w:rsidR="00E93AA2">
        <w:rPr>
          <w:sz w:val="28"/>
          <w:szCs w:val="28"/>
        </w:rPr>
        <w:t>30</w:t>
      </w:r>
      <w:r w:rsidRPr="00661CDC">
        <w:rPr>
          <w:sz w:val="28"/>
          <w:szCs w:val="28"/>
        </w:rPr>
        <w:t xml:space="preserve"> годы), этапы реализации </w:t>
      </w:r>
      <w:r>
        <w:rPr>
          <w:sz w:val="28"/>
          <w:szCs w:val="28"/>
        </w:rPr>
        <w:t xml:space="preserve">муниципальной </w:t>
      </w:r>
      <w:r w:rsidRPr="00661CDC">
        <w:rPr>
          <w:sz w:val="28"/>
          <w:szCs w:val="28"/>
        </w:rPr>
        <w:t>программы не выделяются.</w:t>
      </w:r>
    </w:p>
    <w:p w:rsidR="006D774C" w:rsidRPr="00673471" w:rsidRDefault="006D774C" w:rsidP="006D774C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D774C" w:rsidRPr="00661CDC" w:rsidRDefault="006D774C" w:rsidP="006D77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CDC"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Pr="00470E11">
        <w:rPr>
          <w:rFonts w:ascii="Times New Roman" w:hAnsi="Times New Roman" w:cs="Times New Roman"/>
          <w:b/>
          <w:sz w:val="28"/>
          <w:szCs w:val="28"/>
        </w:rPr>
        <w:t>Обоснование мероприяти</w:t>
      </w:r>
      <w:r w:rsidR="00E93AA2">
        <w:rPr>
          <w:rFonts w:ascii="Times New Roman" w:hAnsi="Times New Roman" w:cs="Times New Roman"/>
          <w:b/>
          <w:sz w:val="28"/>
          <w:szCs w:val="28"/>
        </w:rPr>
        <w:t>й</w:t>
      </w:r>
      <w:r w:rsidRPr="00470E1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6D774C" w:rsidRPr="00661CDC" w:rsidRDefault="006D774C" w:rsidP="006D7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CDC">
        <w:rPr>
          <w:rFonts w:ascii="Times New Roman" w:hAnsi="Times New Roman" w:cs="Times New Roman"/>
          <w:sz w:val="28"/>
          <w:szCs w:val="28"/>
        </w:rPr>
        <w:t>В рамках решения задач муниципальной программы предусмотрена реализация основных мероприятий.</w:t>
      </w:r>
    </w:p>
    <w:p w:rsidR="006D774C" w:rsidRPr="00661CDC" w:rsidRDefault="006D774C" w:rsidP="006D7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CDC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мероприятий, состоящая из перечня конкретных, увязанных с целью и задачами муниципальной программы мероприятий, и ресурсное обеспечение муниципальной программы представлены в </w:t>
      </w:r>
      <w:hyperlink w:anchor="Par613" w:tooltip="ОСНОВНЫЕ МЕРОПРИЯТИЯ" w:history="1">
        <w:r w:rsidRPr="00661CDC">
          <w:rPr>
            <w:rFonts w:ascii="Times New Roman" w:hAnsi="Times New Roman" w:cs="Times New Roman"/>
            <w:sz w:val="28"/>
            <w:szCs w:val="28"/>
          </w:rPr>
          <w:t>приложении № 2</w:t>
        </w:r>
      </w:hyperlink>
      <w:r w:rsidRPr="00661CDC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6D774C" w:rsidRPr="00222C9F" w:rsidRDefault="006D774C" w:rsidP="006D7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D19">
        <w:rPr>
          <w:rFonts w:ascii="Times New Roman" w:hAnsi="Times New Roman" w:cs="Times New Roman"/>
          <w:sz w:val="28"/>
          <w:szCs w:val="28"/>
        </w:rPr>
        <w:t>Для решения задачи 1. «</w:t>
      </w:r>
      <w:r w:rsidR="00E93AA2" w:rsidRPr="00E93AA2">
        <w:rPr>
          <w:rFonts w:ascii="Times New Roman" w:hAnsi="Times New Roman" w:cs="Times New Roman"/>
          <w:sz w:val="28"/>
          <w:szCs w:val="28"/>
        </w:rPr>
        <w:t>Формирование у населения потребности в культурных ценностях и реализации его творческого потенциала, вовлечение н</w:t>
      </w:r>
      <w:r w:rsidR="00E93AA2" w:rsidRPr="00222C9F">
        <w:rPr>
          <w:rFonts w:ascii="Times New Roman" w:hAnsi="Times New Roman" w:cs="Times New Roman"/>
          <w:sz w:val="28"/>
          <w:szCs w:val="28"/>
        </w:rPr>
        <w:t>аселения в культурную жизнь района</w:t>
      </w:r>
      <w:r w:rsidRPr="00222C9F">
        <w:rPr>
          <w:rFonts w:ascii="Times New Roman" w:hAnsi="Times New Roman" w:cs="Times New Roman"/>
          <w:sz w:val="28"/>
          <w:szCs w:val="28"/>
        </w:rPr>
        <w:t>» направлены следующие мероприятия:</w:t>
      </w:r>
    </w:p>
    <w:p w:rsidR="00FA146A" w:rsidRPr="00222C9F" w:rsidRDefault="00FA146A" w:rsidP="00FA146A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2C9F">
        <w:rPr>
          <w:rFonts w:ascii="Times New Roman" w:hAnsi="Times New Roman" w:cs="Times New Roman"/>
          <w:sz w:val="28"/>
          <w:szCs w:val="28"/>
        </w:rPr>
        <w:t xml:space="preserve">организация и проведение районных праздников, фестивалей, конкурсов, встреч, проектов и семинаров-практикумов, мероприятий, направленных на сохранение, возрождение и </w:t>
      </w:r>
      <w:proofErr w:type="gramStart"/>
      <w:r w:rsidRPr="00222C9F">
        <w:rPr>
          <w:rFonts w:ascii="Times New Roman" w:hAnsi="Times New Roman" w:cs="Times New Roman"/>
          <w:sz w:val="28"/>
          <w:szCs w:val="28"/>
        </w:rPr>
        <w:t>развитие  народного</w:t>
      </w:r>
      <w:proofErr w:type="gramEnd"/>
      <w:r w:rsidRPr="00222C9F">
        <w:rPr>
          <w:rFonts w:ascii="Times New Roman" w:hAnsi="Times New Roman" w:cs="Times New Roman"/>
          <w:sz w:val="28"/>
          <w:szCs w:val="28"/>
        </w:rPr>
        <w:t xml:space="preserve"> творчества (в </w:t>
      </w:r>
      <w:proofErr w:type="spellStart"/>
      <w:r w:rsidRPr="00222C9F">
        <w:rPr>
          <w:rFonts w:ascii="Times New Roman" w:hAnsi="Times New Roman" w:cs="Times New Roman"/>
          <w:sz w:val="28"/>
          <w:szCs w:val="28"/>
        </w:rPr>
        <w:lastRenderedPageBreak/>
        <w:t>т.ч</w:t>
      </w:r>
      <w:proofErr w:type="spellEnd"/>
      <w:r w:rsidRPr="00222C9F">
        <w:rPr>
          <w:rFonts w:ascii="Times New Roman" w:hAnsi="Times New Roman" w:cs="Times New Roman"/>
          <w:sz w:val="28"/>
          <w:szCs w:val="28"/>
        </w:rPr>
        <w:t>. народных художественных промыслов и ремесел);</w:t>
      </w:r>
    </w:p>
    <w:p w:rsidR="006D774C" w:rsidRPr="00222C9F" w:rsidRDefault="006D774C" w:rsidP="00FA146A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2C9F">
        <w:rPr>
          <w:rFonts w:ascii="Times New Roman" w:hAnsi="Times New Roman" w:cs="Times New Roman"/>
          <w:sz w:val="28"/>
          <w:szCs w:val="28"/>
        </w:rPr>
        <w:t>участие в региональных (районных) конкурсах, олимпиадах, фестивалях, творческих проектах</w:t>
      </w:r>
      <w:r w:rsidR="00FA146A" w:rsidRPr="00222C9F">
        <w:rPr>
          <w:rFonts w:ascii="Times New Roman" w:hAnsi="Times New Roman" w:cs="Times New Roman"/>
          <w:sz w:val="28"/>
          <w:szCs w:val="28"/>
        </w:rPr>
        <w:t>.</w:t>
      </w:r>
    </w:p>
    <w:p w:rsidR="006D774C" w:rsidRDefault="006D774C" w:rsidP="006D7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880">
        <w:rPr>
          <w:rFonts w:ascii="Times New Roman" w:hAnsi="Times New Roman" w:cs="Times New Roman"/>
          <w:sz w:val="28"/>
          <w:szCs w:val="28"/>
        </w:rPr>
        <w:t>Для решения задачи 2. «</w:t>
      </w:r>
      <w:r w:rsidR="00E93AA2" w:rsidRPr="00E93AA2">
        <w:rPr>
          <w:rFonts w:ascii="Times New Roman" w:hAnsi="Times New Roman" w:cs="Times New Roman"/>
          <w:sz w:val="28"/>
          <w:szCs w:val="28"/>
        </w:rPr>
        <w:t>Формирование гармоничной и комфортной культурной среды в сфере культуры</w:t>
      </w:r>
      <w:r w:rsidR="00E93AA2">
        <w:rPr>
          <w:rFonts w:ascii="Times New Roman" w:hAnsi="Times New Roman" w:cs="Times New Roman"/>
          <w:sz w:val="28"/>
          <w:szCs w:val="28"/>
        </w:rPr>
        <w:t>»</w:t>
      </w:r>
      <w:r w:rsidRPr="004F401E">
        <w:rPr>
          <w:rFonts w:ascii="Times New Roman" w:hAnsi="Times New Roman" w:cs="Times New Roman"/>
          <w:sz w:val="28"/>
          <w:szCs w:val="28"/>
        </w:rPr>
        <w:t xml:space="preserve"> </w:t>
      </w:r>
      <w:r w:rsidRPr="009A2880">
        <w:rPr>
          <w:rFonts w:ascii="Times New Roman" w:hAnsi="Times New Roman" w:cs="Times New Roman"/>
          <w:sz w:val="28"/>
          <w:szCs w:val="28"/>
        </w:rPr>
        <w:t>направлены следующие мероприятия:</w:t>
      </w:r>
    </w:p>
    <w:p w:rsidR="006D774C" w:rsidRDefault="006D774C" w:rsidP="00FA146A">
      <w:pPr>
        <w:pStyle w:val="ConsPlusNormal"/>
        <w:numPr>
          <w:ilvl w:val="0"/>
          <w:numId w:val="5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46A">
        <w:rPr>
          <w:rFonts w:ascii="Times New Roman" w:hAnsi="Times New Roman" w:cs="Times New Roman"/>
          <w:sz w:val="28"/>
          <w:szCs w:val="28"/>
        </w:rPr>
        <w:t>о</w:t>
      </w:r>
      <w:r w:rsidR="00FA146A" w:rsidRPr="00FA146A">
        <w:rPr>
          <w:rFonts w:ascii="Times New Roman" w:hAnsi="Times New Roman" w:cs="Times New Roman"/>
          <w:sz w:val="28"/>
          <w:szCs w:val="28"/>
        </w:rPr>
        <w:t>казание методической и практической помощи работникам учреждений культуры</w:t>
      </w:r>
      <w:r w:rsidR="00FA146A">
        <w:rPr>
          <w:rFonts w:ascii="Times New Roman" w:hAnsi="Times New Roman" w:cs="Times New Roman"/>
          <w:sz w:val="28"/>
          <w:szCs w:val="28"/>
        </w:rPr>
        <w:t>;</w:t>
      </w:r>
    </w:p>
    <w:p w:rsidR="00FA146A" w:rsidRDefault="00FA146A" w:rsidP="00FA146A">
      <w:pPr>
        <w:pStyle w:val="ConsPlusNormal"/>
        <w:numPr>
          <w:ilvl w:val="0"/>
          <w:numId w:val="5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A146A">
        <w:rPr>
          <w:rFonts w:ascii="Times New Roman" w:hAnsi="Times New Roman" w:cs="Times New Roman"/>
          <w:sz w:val="28"/>
          <w:szCs w:val="28"/>
        </w:rPr>
        <w:t>рганизация и проведение межнациональных мероприятий, а также мероприятий, проводимых с духовенством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A146A">
        <w:rPr>
          <w:rFonts w:ascii="Times New Roman" w:hAnsi="Times New Roman" w:cs="Times New Roman"/>
          <w:sz w:val="28"/>
          <w:szCs w:val="28"/>
        </w:rPr>
        <w:t>мероприяти</w:t>
      </w:r>
      <w:r w:rsidR="00EB09B5">
        <w:rPr>
          <w:rFonts w:ascii="Times New Roman" w:hAnsi="Times New Roman" w:cs="Times New Roman"/>
          <w:sz w:val="28"/>
          <w:szCs w:val="28"/>
        </w:rPr>
        <w:t>й по пропаганде и популяризации</w:t>
      </w:r>
      <w:r w:rsidRPr="00FA146A">
        <w:rPr>
          <w:rFonts w:ascii="Times New Roman" w:hAnsi="Times New Roman" w:cs="Times New Roman"/>
          <w:sz w:val="28"/>
          <w:szCs w:val="28"/>
        </w:rPr>
        <w:t xml:space="preserve"> книги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146A" w:rsidRDefault="00FA146A" w:rsidP="00FA146A">
      <w:pPr>
        <w:pStyle w:val="ConsPlusNormal"/>
        <w:numPr>
          <w:ilvl w:val="0"/>
          <w:numId w:val="5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146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пропаганде инструментального и исполнительского творчества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146A" w:rsidRPr="009A2880" w:rsidRDefault="00FA146A" w:rsidP="00FA146A">
      <w:pPr>
        <w:pStyle w:val="ConsPlusNormal"/>
        <w:numPr>
          <w:ilvl w:val="0"/>
          <w:numId w:val="5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A146A">
        <w:rPr>
          <w:rFonts w:ascii="Times New Roman" w:hAnsi="Times New Roman" w:cs="Times New Roman"/>
          <w:sz w:val="28"/>
          <w:szCs w:val="28"/>
        </w:rPr>
        <w:t>существление контроля за эксплуатацией звукового, светового и сценического оборудования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6D774C" w:rsidRPr="00470E11" w:rsidTr="007344A9">
        <w:trPr>
          <w:trHeight w:val="1085"/>
        </w:trPr>
        <w:tc>
          <w:tcPr>
            <w:tcW w:w="10207" w:type="dxa"/>
            <w:shd w:val="clear" w:color="auto" w:fill="auto"/>
            <w:vAlign w:val="center"/>
          </w:tcPr>
          <w:p w:rsidR="006D774C" w:rsidRDefault="006D774C" w:rsidP="00FA146A">
            <w:pPr>
              <w:ind w:firstLine="567"/>
              <w:jc w:val="both"/>
              <w:rPr>
                <w:sz w:val="28"/>
                <w:szCs w:val="28"/>
              </w:rPr>
            </w:pPr>
            <w:r w:rsidRPr="00470E11">
              <w:rPr>
                <w:sz w:val="28"/>
                <w:szCs w:val="28"/>
              </w:rPr>
              <w:t>Для решения задачи 3. «</w:t>
            </w:r>
            <w:r w:rsidR="00E93AA2" w:rsidRPr="00E93AA2">
              <w:rPr>
                <w:sz w:val="28"/>
                <w:szCs w:val="28"/>
              </w:rPr>
              <w:t>Обеспечение сферы культуры профессиональными кадрами</w:t>
            </w:r>
            <w:r w:rsidRPr="00470E11">
              <w:rPr>
                <w:sz w:val="28"/>
                <w:szCs w:val="28"/>
              </w:rPr>
              <w:t>» направлены следующие мероприятия:</w:t>
            </w:r>
          </w:p>
          <w:p w:rsidR="006D774C" w:rsidRDefault="006D774C" w:rsidP="00FA146A">
            <w:pPr>
              <w:pStyle w:val="aa"/>
              <w:numPr>
                <w:ilvl w:val="0"/>
                <w:numId w:val="6"/>
              </w:numPr>
              <w:ind w:left="0" w:firstLine="602"/>
              <w:jc w:val="both"/>
              <w:rPr>
                <w:sz w:val="28"/>
                <w:szCs w:val="28"/>
              </w:rPr>
            </w:pPr>
            <w:r w:rsidRPr="00FA146A">
              <w:rPr>
                <w:sz w:val="28"/>
                <w:szCs w:val="28"/>
              </w:rPr>
              <w:t xml:space="preserve"> </w:t>
            </w:r>
            <w:r w:rsidR="00FA146A">
              <w:rPr>
                <w:sz w:val="28"/>
                <w:szCs w:val="28"/>
              </w:rPr>
              <w:t>п</w:t>
            </w:r>
            <w:r w:rsidR="00FA146A" w:rsidRPr="00FA146A">
              <w:rPr>
                <w:sz w:val="28"/>
                <w:szCs w:val="28"/>
              </w:rPr>
              <w:t>овышение уровня профессионального мастерства работников культуры</w:t>
            </w:r>
            <w:r w:rsidR="00FA146A">
              <w:rPr>
                <w:sz w:val="28"/>
                <w:szCs w:val="28"/>
              </w:rPr>
              <w:t>;</w:t>
            </w:r>
          </w:p>
          <w:p w:rsidR="00FA146A" w:rsidRPr="00FA146A" w:rsidRDefault="00FA146A" w:rsidP="00FA146A">
            <w:pPr>
              <w:pStyle w:val="aa"/>
              <w:numPr>
                <w:ilvl w:val="0"/>
                <w:numId w:val="6"/>
              </w:numPr>
              <w:ind w:left="0" w:firstLine="6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участие в о</w:t>
            </w:r>
            <w:r w:rsidRPr="00FA146A">
              <w:rPr>
                <w:sz w:val="28"/>
                <w:szCs w:val="28"/>
              </w:rPr>
              <w:t>бластно</w:t>
            </w:r>
            <w:r>
              <w:rPr>
                <w:sz w:val="28"/>
                <w:szCs w:val="28"/>
              </w:rPr>
              <w:t>м</w:t>
            </w:r>
            <w:r w:rsidRPr="00FA146A">
              <w:rPr>
                <w:sz w:val="28"/>
                <w:szCs w:val="28"/>
              </w:rPr>
              <w:t xml:space="preserve"> конкурс</w:t>
            </w:r>
            <w:r>
              <w:rPr>
                <w:sz w:val="28"/>
                <w:szCs w:val="28"/>
              </w:rPr>
              <w:t>е</w:t>
            </w:r>
            <w:r w:rsidRPr="00FA146A">
              <w:rPr>
                <w:sz w:val="28"/>
                <w:szCs w:val="28"/>
              </w:rPr>
              <w:t xml:space="preserve"> на внесение в «Золотую книгу культуры»</w:t>
            </w:r>
            <w:r w:rsidR="00222C9F">
              <w:rPr>
                <w:sz w:val="28"/>
                <w:szCs w:val="28"/>
              </w:rPr>
              <w:t xml:space="preserve"> по итогам года.</w:t>
            </w:r>
          </w:p>
        </w:tc>
      </w:tr>
    </w:tbl>
    <w:p w:rsidR="006D774C" w:rsidRDefault="00EB09B5" w:rsidP="00FA14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задачи </w:t>
      </w:r>
      <w:r w:rsidR="006D774C" w:rsidRPr="00470E11">
        <w:rPr>
          <w:sz w:val="28"/>
          <w:szCs w:val="28"/>
        </w:rPr>
        <w:t>4. «</w:t>
      </w:r>
      <w:r w:rsidR="00E93AA2" w:rsidRPr="00E93AA2">
        <w:rPr>
          <w:sz w:val="28"/>
          <w:szCs w:val="28"/>
        </w:rPr>
        <w:t>Развитие добровольческой и благотворительной деятельности</w:t>
      </w:r>
      <w:r w:rsidR="006D774C" w:rsidRPr="00470E11">
        <w:rPr>
          <w:sz w:val="28"/>
          <w:szCs w:val="28"/>
        </w:rPr>
        <w:t>» направлены</w:t>
      </w:r>
      <w:r w:rsidR="006D774C" w:rsidRPr="008710E6">
        <w:rPr>
          <w:sz w:val="28"/>
          <w:szCs w:val="28"/>
        </w:rPr>
        <w:t xml:space="preserve"> следующие мероприятия:</w:t>
      </w:r>
    </w:p>
    <w:p w:rsidR="006D774C" w:rsidRPr="00F73E2B" w:rsidRDefault="006D774C" w:rsidP="00FA14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и проведение </w:t>
      </w:r>
      <w:r w:rsidR="00FA146A">
        <w:rPr>
          <w:sz w:val="28"/>
          <w:szCs w:val="28"/>
        </w:rPr>
        <w:t>м</w:t>
      </w:r>
      <w:r w:rsidR="00FA146A" w:rsidRPr="00FA146A">
        <w:rPr>
          <w:sz w:val="28"/>
          <w:szCs w:val="28"/>
        </w:rPr>
        <w:t>ероприяти</w:t>
      </w:r>
      <w:r w:rsidR="00FA146A">
        <w:rPr>
          <w:sz w:val="28"/>
          <w:szCs w:val="28"/>
        </w:rPr>
        <w:t>й</w:t>
      </w:r>
      <w:r w:rsidR="00FA146A" w:rsidRPr="00FA146A">
        <w:rPr>
          <w:sz w:val="28"/>
          <w:szCs w:val="28"/>
        </w:rPr>
        <w:t xml:space="preserve"> по пропаганде добровольческой и благотворительной деятельности</w:t>
      </w:r>
      <w:r w:rsidRPr="00F73E2B">
        <w:rPr>
          <w:sz w:val="28"/>
          <w:szCs w:val="28"/>
        </w:rPr>
        <w:t>.</w:t>
      </w:r>
    </w:p>
    <w:p w:rsidR="00E93AA2" w:rsidRDefault="00EB09B5" w:rsidP="00FA14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задачи </w:t>
      </w:r>
      <w:r w:rsidR="00E93AA2">
        <w:rPr>
          <w:sz w:val="28"/>
          <w:szCs w:val="28"/>
        </w:rPr>
        <w:t>5</w:t>
      </w:r>
      <w:r w:rsidR="00E93AA2" w:rsidRPr="00470E11">
        <w:rPr>
          <w:sz w:val="28"/>
          <w:szCs w:val="28"/>
        </w:rPr>
        <w:t>. «</w:t>
      </w:r>
      <w:r w:rsidR="00E93AA2" w:rsidRPr="00E93AA2">
        <w:rPr>
          <w:sz w:val="28"/>
          <w:szCs w:val="28"/>
        </w:rPr>
        <w:t>Развитие и укрепление материально-технической базы, и обеспечение сохранности зданий учреждений культуры, обустройство поддержание на должном уровне состояние воинских захоронений</w:t>
      </w:r>
      <w:r w:rsidR="00E93AA2" w:rsidRPr="00470E11">
        <w:rPr>
          <w:sz w:val="28"/>
          <w:szCs w:val="28"/>
        </w:rPr>
        <w:t>» направлены</w:t>
      </w:r>
      <w:r w:rsidR="00E93AA2" w:rsidRPr="008710E6">
        <w:rPr>
          <w:sz w:val="28"/>
          <w:szCs w:val="28"/>
        </w:rPr>
        <w:t xml:space="preserve"> следующие мероприятия:</w:t>
      </w:r>
    </w:p>
    <w:p w:rsidR="001058C2" w:rsidRDefault="001058C2" w:rsidP="001058C2">
      <w:pPr>
        <w:pStyle w:val="aa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58C2">
        <w:rPr>
          <w:sz w:val="28"/>
          <w:szCs w:val="28"/>
        </w:rPr>
        <w:t>риобретение звукового и светового оборудования, одежды сцены, оргтехники, музыкальных инструментов</w:t>
      </w:r>
      <w:r>
        <w:rPr>
          <w:sz w:val="28"/>
          <w:szCs w:val="28"/>
        </w:rPr>
        <w:t>;</w:t>
      </w:r>
    </w:p>
    <w:p w:rsidR="001058C2" w:rsidRDefault="001058C2" w:rsidP="001058C2">
      <w:pPr>
        <w:pStyle w:val="aa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058C2">
        <w:rPr>
          <w:sz w:val="28"/>
          <w:szCs w:val="28"/>
        </w:rPr>
        <w:t>омплектование книжных фондов муниципальной библиотеки</w:t>
      </w:r>
      <w:r>
        <w:rPr>
          <w:sz w:val="28"/>
          <w:szCs w:val="28"/>
        </w:rPr>
        <w:t>;</w:t>
      </w:r>
    </w:p>
    <w:p w:rsidR="001058C2" w:rsidRDefault="001058C2" w:rsidP="001058C2">
      <w:pPr>
        <w:pStyle w:val="aa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58C2">
        <w:rPr>
          <w:sz w:val="28"/>
          <w:szCs w:val="28"/>
        </w:rPr>
        <w:t>риобретение музыкальных инструментов и оборудования для муниципальной организации доп</w:t>
      </w:r>
      <w:r>
        <w:rPr>
          <w:sz w:val="28"/>
          <w:szCs w:val="28"/>
        </w:rPr>
        <w:t xml:space="preserve">олнительного </w:t>
      </w:r>
      <w:r w:rsidRPr="001058C2">
        <w:rPr>
          <w:sz w:val="28"/>
          <w:szCs w:val="28"/>
        </w:rPr>
        <w:t>образования в сфере культуры</w:t>
      </w:r>
      <w:r>
        <w:rPr>
          <w:sz w:val="28"/>
          <w:szCs w:val="28"/>
        </w:rPr>
        <w:t>;</w:t>
      </w:r>
    </w:p>
    <w:p w:rsidR="001058C2" w:rsidRDefault="001058C2" w:rsidP="001058C2">
      <w:pPr>
        <w:pStyle w:val="aa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058C2">
        <w:rPr>
          <w:sz w:val="28"/>
          <w:szCs w:val="28"/>
        </w:rPr>
        <w:t xml:space="preserve">еализация мероприятий по </w:t>
      </w:r>
      <w:r w:rsidR="00903F1F">
        <w:rPr>
          <w:sz w:val="28"/>
          <w:szCs w:val="28"/>
        </w:rPr>
        <w:t>обустройству</w:t>
      </w:r>
      <w:r w:rsidRPr="001058C2">
        <w:rPr>
          <w:sz w:val="28"/>
          <w:szCs w:val="28"/>
        </w:rPr>
        <w:t xml:space="preserve"> воинских захоронени</w:t>
      </w:r>
      <w:r w:rsidR="00903F1F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1058C2" w:rsidRPr="001058C2" w:rsidRDefault="001058C2" w:rsidP="001058C2">
      <w:pPr>
        <w:pStyle w:val="aa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58C2">
        <w:rPr>
          <w:sz w:val="28"/>
          <w:szCs w:val="28"/>
        </w:rPr>
        <w:t>роведение капитальных ремонтов объектов культуры</w:t>
      </w:r>
      <w:r>
        <w:rPr>
          <w:sz w:val="28"/>
          <w:szCs w:val="28"/>
        </w:rPr>
        <w:t>.</w:t>
      </w:r>
    </w:p>
    <w:p w:rsidR="00E93AA2" w:rsidRDefault="00EB09B5" w:rsidP="00E93AA2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задачи </w:t>
      </w:r>
      <w:r w:rsidR="00E93AA2">
        <w:rPr>
          <w:sz w:val="28"/>
          <w:szCs w:val="28"/>
        </w:rPr>
        <w:t>6</w:t>
      </w:r>
      <w:r w:rsidR="00E93AA2" w:rsidRPr="00470E11">
        <w:rPr>
          <w:sz w:val="28"/>
          <w:szCs w:val="28"/>
        </w:rPr>
        <w:t>. «</w:t>
      </w:r>
      <w:r w:rsidR="00E93AA2" w:rsidRPr="00E93AA2">
        <w:rPr>
          <w:sz w:val="28"/>
          <w:szCs w:val="28"/>
        </w:rPr>
        <w:t>Поддержка одаренных детей и творческой молодежи</w:t>
      </w:r>
      <w:r w:rsidR="00E93AA2" w:rsidRPr="00470E11">
        <w:rPr>
          <w:sz w:val="28"/>
          <w:szCs w:val="28"/>
        </w:rPr>
        <w:t>» направлены</w:t>
      </w:r>
      <w:r w:rsidR="00E93AA2" w:rsidRPr="008710E6">
        <w:rPr>
          <w:sz w:val="28"/>
          <w:szCs w:val="28"/>
        </w:rPr>
        <w:t xml:space="preserve"> следующие мероприятия:</w:t>
      </w:r>
    </w:p>
    <w:p w:rsidR="00E93AA2" w:rsidRPr="00F73E2B" w:rsidRDefault="001058C2" w:rsidP="00E93AA2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058C2">
        <w:rPr>
          <w:sz w:val="28"/>
          <w:szCs w:val="28"/>
        </w:rPr>
        <w:t>азна</w:t>
      </w:r>
      <w:r w:rsidR="00EB09B5">
        <w:rPr>
          <w:sz w:val="28"/>
          <w:szCs w:val="28"/>
        </w:rPr>
        <w:t xml:space="preserve">чение </w:t>
      </w:r>
      <w:r w:rsidRPr="001058C2">
        <w:rPr>
          <w:sz w:val="28"/>
          <w:szCs w:val="28"/>
        </w:rPr>
        <w:t xml:space="preserve">стипендий Главы </w:t>
      </w:r>
      <w:proofErr w:type="spellStart"/>
      <w:r w:rsidRPr="001058C2">
        <w:rPr>
          <w:sz w:val="28"/>
          <w:szCs w:val="28"/>
        </w:rPr>
        <w:t>Чулымского</w:t>
      </w:r>
      <w:proofErr w:type="spellEnd"/>
      <w:r w:rsidRPr="001058C2">
        <w:rPr>
          <w:sz w:val="28"/>
          <w:szCs w:val="28"/>
        </w:rPr>
        <w:t xml:space="preserve"> района в соответствии с порядком, утвержденным </w:t>
      </w:r>
      <w:r w:rsidR="00222C9F">
        <w:rPr>
          <w:sz w:val="28"/>
          <w:szCs w:val="28"/>
        </w:rPr>
        <w:t xml:space="preserve">постановлением </w:t>
      </w:r>
      <w:r w:rsidRPr="001058C2">
        <w:rPr>
          <w:sz w:val="28"/>
          <w:szCs w:val="28"/>
        </w:rPr>
        <w:t xml:space="preserve">администрацией </w:t>
      </w:r>
      <w:proofErr w:type="spellStart"/>
      <w:r w:rsidRPr="001058C2">
        <w:rPr>
          <w:sz w:val="28"/>
          <w:szCs w:val="28"/>
        </w:rPr>
        <w:t>Чулымского</w:t>
      </w:r>
      <w:proofErr w:type="spellEnd"/>
      <w:r w:rsidRPr="001058C2">
        <w:rPr>
          <w:sz w:val="28"/>
          <w:szCs w:val="28"/>
        </w:rPr>
        <w:t xml:space="preserve"> района</w:t>
      </w:r>
      <w:r w:rsidR="00E93AA2" w:rsidRPr="00F73E2B">
        <w:rPr>
          <w:sz w:val="28"/>
          <w:szCs w:val="28"/>
        </w:rPr>
        <w:t>.</w:t>
      </w:r>
    </w:p>
    <w:p w:rsidR="006D774C" w:rsidRDefault="006D774C" w:rsidP="006D774C">
      <w:pPr>
        <w:widowControl w:val="0"/>
        <w:spacing w:line="311" w:lineRule="exact"/>
        <w:ind w:right="423"/>
        <w:jc w:val="center"/>
        <w:rPr>
          <w:b/>
          <w:sz w:val="28"/>
          <w:szCs w:val="28"/>
        </w:rPr>
      </w:pPr>
    </w:p>
    <w:p w:rsidR="006D774C" w:rsidRPr="008710E6" w:rsidRDefault="006D774C" w:rsidP="006D774C">
      <w:pPr>
        <w:widowControl w:val="0"/>
        <w:spacing w:line="311" w:lineRule="exact"/>
        <w:ind w:right="423"/>
        <w:jc w:val="center"/>
        <w:rPr>
          <w:b/>
          <w:sz w:val="28"/>
          <w:szCs w:val="28"/>
        </w:rPr>
      </w:pPr>
      <w:r w:rsidRPr="008710E6">
        <w:rPr>
          <w:b/>
          <w:sz w:val="28"/>
          <w:szCs w:val="28"/>
        </w:rPr>
        <w:t>Раздел 5. Ресурсное обеспечение муниципальной программы</w:t>
      </w:r>
    </w:p>
    <w:p w:rsidR="006D774C" w:rsidRPr="008710E6" w:rsidRDefault="006D774C" w:rsidP="006D774C">
      <w:pPr>
        <w:widowControl w:val="0"/>
        <w:spacing w:line="311" w:lineRule="exact"/>
        <w:ind w:right="423"/>
        <w:jc w:val="center"/>
        <w:rPr>
          <w:b/>
          <w:sz w:val="28"/>
          <w:szCs w:val="28"/>
        </w:rPr>
      </w:pPr>
      <w:r w:rsidRPr="008710E6">
        <w:rPr>
          <w:b/>
          <w:sz w:val="28"/>
          <w:szCs w:val="28"/>
        </w:rPr>
        <w:t xml:space="preserve"> </w:t>
      </w:r>
    </w:p>
    <w:p w:rsidR="006D774C" w:rsidRPr="008710E6" w:rsidRDefault="006D774C" w:rsidP="006D774C">
      <w:pPr>
        <w:widowControl w:val="0"/>
        <w:ind w:firstLine="567"/>
        <w:jc w:val="both"/>
        <w:rPr>
          <w:sz w:val="28"/>
          <w:szCs w:val="28"/>
        </w:rPr>
      </w:pPr>
      <w:r w:rsidRPr="008710E6">
        <w:rPr>
          <w:sz w:val="28"/>
          <w:szCs w:val="28"/>
        </w:rPr>
        <w:t xml:space="preserve">Реализация мероприятий муниципальной программы будет осуществляться с использованием материально-технических и трудовых ресурсов участников </w:t>
      </w:r>
      <w:r w:rsidRPr="008710E6">
        <w:rPr>
          <w:sz w:val="28"/>
          <w:szCs w:val="28"/>
        </w:rPr>
        <w:lastRenderedPageBreak/>
        <w:t xml:space="preserve">муниципальной программы.  </w:t>
      </w:r>
    </w:p>
    <w:p w:rsidR="001058C2" w:rsidRPr="001058C2" w:rsidRDefault="006D774C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7833">
        <w:rPr>
          <w:sz w:val="28"/>
          <w:szCs w:val="28"/>
        </w:rPr>
        <w:t xml:space="preserve">Планируемый </w:t>
      </w:r>
      <w:r w:rsidR="001058C2">
        <w:rPr>
          <w:sz w:val="28"/>
          <w:szCs w:val="28"/>
        </w:rPr>
        <w:t xml:space="preserve">общий объем средств </w:t>
      </w:r>
      <w:r w:rsidR="001058C2" w:rsidRPr="001058C2">
        <w:rPr>
          <w:sz w:val="28"/>
          <w:szCs w:val="28"/>
        </w:rPr>
        <w:t xml:space="preserve">из всех источников финансирования, необходимых для реализации </w:t>
      </w:r>
      <w:r w:rsidR="001058C2">
        <w:rPr>
          <w:sz w:val="28"/>
          <w:szCs w:val="28"/>
        </w:rPr>
        <w:t xml:space="preserve">муниципальной </w:t>
      </w:r>
      <w:r w:rsidR="001058C2" w:rsidRPr="001058C2">
        <w:rPr>
          <w:sz w:val="28"/>
          <w:szCs w:val="28"/>
        </w:rPr>
        <w:t xml:space="preserve">программы, составляет </w:t>
      </w:r>
      <w:r w:rsidR="00DF4D6F">
        <w:rPr>
          <w:sz w:val="28"/>
          <w:szCs w:val="28"/>
        </w:rPr>
        <w:t xml:space="preserve">               </w:t>
      </w:r>
      <w:r w:rsidR="006F5999">
        <w:rPr>
          <w:sz w:val="28"/>
          <w:szCs w:val="28"/>
        </w:rPr>
        <w:t xml:space="preserve"> </w:t>
      </w:r>
      <w:r w:rsidR="006F5999" w:rsidRPr="006F5999">
        <w:rPr>
          <w:sz w:val="28"/>
          <w:szCs w:val="28"/>
          <w:highlight w:val="yellow"/>
        </w:rPr>
        <w:t>37 457,92449</w:t>
      </w:r>
      <w:r w:rsidR="001058C2" w:rsidRPr="001058C2">
        <w:rPr>
          <w:sz w:val="28"/>
          <w:szCs w:val="28"/>
        </w:rPr>
        <w:t xml:space="preserve"> тыс. рублей, в том числе по годам реализации: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2020 год – 265,0 тыс. рублей;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2021 год – 3 520,5 тыс. рублей;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2022 год – 5 766,46398 тыс. рублей.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2023 год – 8 754,51776 тыс. рублей;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 xml:space="preserve">2024 год – </w:t>
      </w:r>
      <w:proofErr w:type="gramStart"/>
      <w:r w:rsidRPr="00DF4D6F">
        <w:rPr>
          <w:sz w:val="28"/>
          <w:szCs w:val="28"/>
        </w:rPr>
        <w:t>8  380</w:t>
      </w:r>
      <w:proofErr w:type="gramEnd"/>
      <w:r w:rsidRPr="00DF4D6F">
        <w:rPr>
          <w:sz w:val="28"/>
          <w:szCs w:val="28"/>
        </w:rPr>
        <w:t>,9741</w:t>
      </w:r>
      <w:r>
        <w:rPr>
          <w:sz w:val="28"/>
          <w:szCs w:val="28"/>
        </w:rPr>
        <w:t>9</w:t>
      </w:r>
      <w:r w:rsidRPr="00DF4D6F">
        <w:rPr>
          <w:sz w:val="28"/>
          <w:szCs w:val="28"/>
        </w:rPr>
        <w:t xml:space="preserve"> тыс. рублей;</w:t>
      </w:r>
    </w:p>
    <w:p w:rsidR="00DF4D6F" w:rsidRPr="00DF4D6F" w:rsidRDefault="006F5999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2025 год – 1 735,46856</w:t>
      </w:r>
      <w:r w:rsidR="00DF4D6F" w:rsidRPr="006F5999">
        <w:rPr>
          <w:sz w:val="28"/>
          <w:szCs w:val="28"/>
          <w:highlight w:val="yellow"/>
        </w:rPr>
        <w:t xml:space="preserve"> тыс. рублей.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2026 год – 1 777,0 тыс. рублей;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2027 год – 1 792,0 тыс. рублей;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2028 год – 1 807, 0 тыс. рублей.</w:t>
      </w:r>
    </w:p>
    <w:p w:rsidR="00DF4D6F" w:rsidRPr="00DF4D6F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>2029 год – 1 822,0 тыс. рублей;</w:t>
      </w:r>
    </w:p>
    <w:p w:rsidR="001058C2" w:rsidRPr="001058C2" w:rsidRDefault="00DF4D6F" w:rsidP="00DF4D6F">
      <w:pPr>
        <w:shd w:val="clear" w:color="auto" w:fill="FFFFFF"/>
        <w:ind w:firstLine="567"/>
        <w:jc w:val="both"/>
        <w:rPr>
          <w:sz w:val="28"/>
          <w:szCs w:val="28"/>
        </w:rPr>
      </w:pPr>
      <w:r w:rsidRPr="00DF4D6F">
        <w:rPr>
          <w:sz w:val="28"/>
          <w:szCs w:val="28"/>
        </w:rPr>
        <w:t xml:space="preserve">2030 год – 1 837,0 тыс. рублей </w:t>
      </w:r>
      <w:r w:rsidR="001058C2" w:rsidRPr="001058C2">
        <w:rPr>
          <w:sz w:val="28"/>
          <w:szCs w:val="28"/>
        </w:rPr>
        <w:t xml:space="preserve">Общий объем средств муниципального бюджета составляет </w:t>
      </w:r>
      <w:r w:rsidR="006F5999">
        <w:rPr>
          <w:sz w:val="28"/>
          <w:szCs w:val="28"/>
          <w:highlight w:val="yellow"/>
        </w:rPr>
        <w:t>29 </w:t>
      </w:r>
      <w:r w:rsidR="006F5999" w:rsidRPr="006F5999">
        <w:rPr>
          <w:sz w:val="28"/>
          <w:szCs w:val="28"/>
          <w:highlight w:val="yellow"/>
        </w:rPr>
        <w:t>186,42449</w:t>
      </w:r>
      <w:r w:rsidR="001058C2" w:rsidRPr="001058C2">
        <w:rPr>
          <w:sz w:val="28"/>
          <w:szCs w:val="28"/>
        </w:rPr>
        <w:t xml:space="preserve"> тыс. рублей, в том числе по годам реализации: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2020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265,0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2021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2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523,4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2022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3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354,76398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2023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6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671,71776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2024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6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866,57419 тыс. руб.</w:t>
      </w:r>
    </w:p>
    <w:p w:rsidR="001058C2" w:rsidRPr="001058C2" w:rsidRDefault="006F5999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2025 </w:t>
      </w:r>
      <w:proofErr w:type="gramStart"/>
      <w:r>
        <w:rPr>
          <w:sz w:val="28"/>
          <w:szCs w:val="28"/>
          <w:highlight w:val="yellow"/>
        </w:rPr>
        <w:t>год  –</w:t>
      </w:r>
      <w:proofErr w:type="gramEnd"/>
      <w:r>
        <w:rPr>
          <w:sz w:val="28"/>
          <w:szCs w:val="28"/>
          <w:highlight w:val="yellow"/>
        </w:rPr>
        <w:t xml:space="preserve">  469,96856</w:t>
      </w:r>
      <w:r w:rsidR="001058C2" w:rsidRPr="006F5999">
        <w:rPr>
          <w:sz w:val="28"/>
          <w:szCs w:val="28"/>
          <w:highlight w:val="yellow"/>
        </w:rPr>
        <w:t xml:space="preserve">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2026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1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777,0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2027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1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792,0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2028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1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807,0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2029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1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822,0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2030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1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837,0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>Общий объем средств областного бюджета Новосибирской области составляет 8 271,5 тыс. рублей, в том числе по годам реализации: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>2020 год   –  0,0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>2021 год   –  997,1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>2022 год   –  2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411,7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2023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2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082,8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2024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1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514,4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2025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1</w:t>
      </w:r>
      <w:r w:rsidR="00DF4D6F">
        <w:rPr>
          <w:sz w:val="28"/>
          <w:szCs w:val="28"/>
        </w:rPr>
        <w:t xml:space="preserve"> </w:t>
      </w:r>
      <w:r w:rsidRPr="001058C2">
        <w:rPr>
          <w:sz w:val="28"/>
          <w:szCs w:val="28"/>
        </w:rPr>
        <w:t>265,5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2026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0,0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2027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0,0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2028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0,0 тыс. руб.</w:t>
      </w:r>
    </w:p>
    <w:p w:rsidR="001058C2" w:rsidRP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2029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0,0 тыс. руб.</w:t>
      </w:r>
    </w:p>
    <w:p w:rsidR="001058C2" w:rsidRDefault="001058C2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t xml:space="preserve">2030 </w:t>
      </w:r>
      <w:proofErr w:type="gramStart"/>
      <w:r w:rsidRPr="001058C2">
        <w:rPr>
          <w:sz w:val="28"/>
          <w:szCs w:val="28"/>
        </w:rPr>
        <w:t>год  –</w:t>
      </w:r>
      <w:proofErr w:type="gramEnd"/>
      <w:r w:rsidRPr="001058C2">
        <w:rPr>
          <w:sz w:val="28"/>
          <w:szCs w:val="28"/>
        </w:rPr>
        <w:t xml:space="preserve">  0,0 тыс. руб.</w:t>
      </w:r>
    </w:p>
    <w:p w:rsidR="006D774C" w:rsidRPr="009B5E81" w:rsidRDefault="006D774C" w:rsidP="001058C2">
      <w:pPr>
        <w:shd w:val="clear" w:color="auto" w:fill="FFFFFF"/>
        <w:ind w:firstLine="567"/>
        <w:jc w:val="both"/>
        <w:rPr>
          <w:sz w:val="28"/>
          <w:szCs w:val="28"/>
        </w:rPr>
      </w:pPr>
      <w:r w:rsidRPr="009C7833">
        <w:rPr>
          <w:sz w:val="28"/>
          <w:szCs w:val="28"/>
        </w:rPr>
        <w:t xml:space="preserve">Объем финансового обеспечения муниципальной программы является прогнозным и подлежит ежегодному уточнению. </w:t>
      </w:r>
      <w:r w:rsidRPr="009B5E81">
        <w:rPr>
          <w:sz w:val="28"/>
          <w:szCs w:val="28"/>
        </w:rPr>
        <w:t xml:space="preserve">Объемы финансирования обозначаются в приложении № 2 к </w:t>
      </w:r>
      <w:r>
        <w:rPr>
          <w:sz w:val="28"/>
          <w:szCs w:val="28"/>
        </w:rPr>
        <w:t>муниципальной программе</w:t>
      </w:r>
      <w:r w:rsidRPr="009B5E81">
        <w:rPr>
          <w:sz w:val="28"/>
          <w:szCs w:val="28"/>
        </w:rPr>
        <w:t>.</w:t>
      </w:r>
    </w:p>
    <w:p w:rsidR="006D774C" w:rsidRPr="00861EBA" w:rsidRDefault="006D774C" w:rsidP="006D774C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D774C" w:rsidRPr="00624ABF" w:rsidRDefault="006D774C" w:rsidP="006D774C">
      <w:pPr>
        <w:widowControl w:val="0"/>
        <w:spacing w:line="311" w:lineRule="exact"/>
        <w:ind w:right="423"/>
        <w:jc w:val="center"/>
        <w:rPr>
          <w:b/>
          <w:sz w:val="28"/>
          <w:szCs w:val="28"/>
        </w:rPr>
      </w:pPr>
      <w:r w:rsidRPr="00624ABF">
        <w:rPr>
          <w:b/>
          <w:sz w:val="28"/>
          <w:szCs w:val="28"/>
        </w:rPr>
        <w:t xml:space="preserve">Раздел 6. Организация управления и контроль за ходом реализации </w:t>
      </w:r>
      <w:r w:rsidRPr="009B5E81">
        <w:rPr>
          <w:b/>
          <w:sz w:val="28"/>
          <w:szCs w:val="28"/>
        </w:rPr>
        <w:t>муниципальной программы</w:t>
      </w:r>
    </w:p>
    <w:p w:rsidR="006D774C" w:rsidRDefault="006D774C" w:rsidP="006D774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A4ACF">
        <w:rPr>
          <w:sz w:val="28"/>
          <w:szCs w:val="28"/>
          <w:lang w:eastAsia="en-US"/>
        </w:rPr>
        <w:t xml:space="preserve">В целях реализации мероприятий муниципальной программы и </w:t>
      </w:r>
      <w:r w:rsidRPr="00EA4ACF">
        <w:rPr>
          <w:sz w:val="28"/>
          <w:szCs w:val="28"/>
          <w:lang w:eastAsia="en-US"/>
        </w:rPr>
        <w:lastRenderedPageBreak/>
        <w:t>достижения целевых показателей:</w:t>
      </w:r>
    </w:p>
    <w:p w:rsidR="006D774C" w:rsidRPr="009E0459" w:rsidRDefault="006D774C" w:rsidP="006D774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9E0459">
        <w:rPr>
          <w:sz w:val="28"/>
          <w:szCs w:val="28"/>
          <w:lang w:eastAsia="en-US"/>
        </w:rPr>
        <w:t>1. Ответственный исполнитель муниципальной программы:</w:t>
      </w:r>
    </w:p>
    <w:p w:rsidR="006D774C" w:rsidRPr="00E70223" w:rsidRDefault="006D774C" w:rsidP="006D774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9E0459">
        <w:rPr>
          <w:sz w:val="28"/>
          <w:szCs w:val="28"/>
          <w:lang w:eastAsia="en-US"/>
        </w:rPr>
        <w:t>1) формирует бюджетные заявки и обоснования на включение финансирования мероприятий муниципальной программы за счет средств муниципального бюджета в соответствующем финансовом</w:t>
      </w:r>
      <w:r w:rsidRPr="00E70223">
        <w:rPr>
          <w:sz w:val="28"/>
          <w:szCs w:val="28"/>
          <w:lang w:eastAsia="en-US"/>
        </w:rPr>
        <w:t xml:space="preserve"> году и плановом периоде.</w:t>
      </w:r>
    </w:p>
    <w:p w:rsidR="006D774C" w:rsidRPr="00E70223" w:rsidRDefault="006D774C" w:rsidP="006D774C">
      <w:pPr>
        <w:widowControl w:val="0"/>
        <w:ind w:firstLine="709"/>
        <w:jc w:val="both"/>
        <w:rPr>
          <w:sz w:val="28"/>
          <w:szCs w:val="28"/>
        </w:rPr>
      </w:pPr>
      <w:r w:rsidRPr="00E70223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)</w:t>
      </w:r>
      <w:r w:rsidRPr="00E7022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</w:t>
      </w:r>
      <w:r w:rsidRPr="00E70223">
        <w:rPr>
          <w:sz w:val="28"/>
          <w:szCs w:val="28"/>
        </w:rPr>
        <w:t xml:space="preserve">есет ответственность за реализацию </w:t>
      </w:r>
      <w:r w:rsidR="00222C9F">
        <w:rPr>
          <w:sz w:val="28"/>
          <w:szCs w:val="28"/>
        </w:rPr>
        <w:t xml:space="preserve">муниципальной </w:t>
      </w:r>
      <w:r w:rsidRPr="00E70223">
        <w:rPr>
          <w:sz w:val="28"/>
          <w:szCs w:val="28"/>
        </w:rPr>
        <w:t>программы.</w:t>
      </w:r>
    </w:p>
    <w:p w:rsidR="006D774C" w:rsidRPr="00E70223" w:rsidRDefault="006D774C" w:rsidP="006D774C">
      <w:pPr>
        <w:widowControl w:val="0"/>
        <w:spacing w:line="321" w:lineRule="exact"/>
        <w:jc w:val="both"/>
        <w:rPr>
          <w:sz w:val="28"/>
          <w:szCs w:val="28"/>
        </w:rPr>
      </w:pPr>
      <w:r w:rsidRPr="00E70223">
        <w:rPr>
          <w:sz w:val="28"/>
          <w:szCs w:val="28"/>
        </w:rPr>
        <w:t xml:space="preserve">         3</w:t>
      </w:r>
      <w:r>
        <w:rPr>
          <w:sz w:val="28"/>
          <w:szCs w:val="28"/>
        </w:rPr>
        <w:t>)</w:t>
      </w:r>
      <w:r w:rsidRPr="00E7022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70223">
        <w:rPr>
          <w:sz w:val="28"/>
          <w:szCs w:val="28"/>
        </w:rPr>
        <w:t>существляет текущую работу по координации деятельности исполнителей, обеспечивая их согласованные действия по подготовке и реализации мероприятий</w:t>
      </w:r>
      <w:r>
        <w:rPr>
          <w:sz w:val="28"/>
          <w:szCs w:val="28"/>
        </w:rPr>
        <w:t xml:space="preserve"> муниципальной</w:t>
      </w:r>
      <w:r w:rsidRPr="00E70223">
        <w:rPr>
          <w:sz w:val="28"/>
          <w:szCs w:val="28"/>
        </w:rPr>
        <w:t xml:space="preserve"> программы.</w:t>
      </w:r>
    </w:p>
    <w:p w:rsidR="006D774C" w:rsidRPr="00E70223" w:rsidRDefault="006D774C" w:rsidP="006D774C">
      <w:pPr>
        <w:widowControl w:val="0"/>
        <w:spacing w:line="321" w:lineRule="exact"/>
        <w:jc w:val="both"/>
        <w:rPr>
          <w:sz w:val="28"/>
          <w:szCs w:val="28"/>
        </w:rPr>
      </w:pPr>
      <w:r w:rsidRPr="00E70223">
        <w:rPr>
          <w:sz w:val="28"/>
          <w:szCs w:val="28"/>
        </w:rPr>
        <w:t xml:space="preserve">        4</w:t>
      </w:r>
      <w:r>
        <w:rPr>
          <w:sz w:val="28"/>
          <w:szCs w:val="28"/>
        </w:rPr>
        <w:t>)</w:t>
      </w:r>
      <w:r w:rsidRPr="00E7022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70223">
        <w:rPr>
          <w:sz w:val="28"/>
          <w:szCs w:val="28"/>
        </w:rPr>
        <w:t xml:space="preserve">одготавливает проекты муниципальных правовых актов об изменениях и дополнений в </w:t>
      </w:r>
      <w:r w:rsidR="00222C9F">
        <w:rPr>
          <w:sz w:val="28"/>
          <w:szCs w:val="28"/>
        </w:rPr>
        <w:t xml:space="preserve">муниципальную </w:t>
      </w:r>
      <w:r w:rsidRPr="00E70223">
        <w:rPr>
          <w:sz w:val="28"/>
          <w:szCs w:val="28"/>
        </w:rPr>
        <w:t>программу.</w:t>
      </w:r>
    </w:p>
    <w:p w:rsidR="006D774C" w:rsidRPr="009B5E81" w:rsidRDefault="006D774C" w:rsidP="006D774C">
      <w:pPr>
        <w:widowControl w:val="0"/>
        <w:ind w:right="-1"/>
        <w:jc w:val="both"/>
        <w:rPr>
          <w:sz w:val="28"/>
          <w:szCs w:val="28"/>
        </w:rPr>
      </w:pPr>
      <w:r w:rsidRPr="009B5E81">
        <w:rPr>
          <w:sz w:val="28"/>
          <w:szCs w:val="28"/>
        </w:rPr>
        <w:t xml:space="preserve">           2. Руководитель</w:t>
      </w:r>
      <w:r>
        <w:rPr>
          <w:sz w:val="28"/>
          <w:szCs w:val="28"/>
        </w:rPr>
        <w:t xml:space="preserve"> муниципальной</w:t>
      </w:r>
      <w:r w:rsidRPr="009B5E81">
        <w:rPr>
          <w:sz w:val="28"/>
          <w:szCs w:val="28"/>
        </w:rPr>
        <w:t xml:space="preserve"> программы:</w:t>
      </w:r>
    </w:p>
    <w:p w:rsidR="006D774C" w:rsidRPr="009B5E81" w:rsidRDefault="006D774C" w:rsidP="006D774C">
      <w:pPr>
        <w:widowControl w:val="0"/>
        <w:ind w:right="-1" w:firstLine="567"/>
        <w:jc w:val="both"/>
        <w:rPr>
          <w:sz w:val="28"/>
          <w:szCs w:val="28"/>
        </w:rPr>
      </w:pPr>
      <w:r w:rsidRPr="009B5E81">
        <w:rPr>
          <w:sz w:val="28"/>
          <w:szCs w:val="28"/>
        </w:rPr>
        <w:t>1) осуществляет общее руководство и контроль за ходом реализации</w:t>
      </w:r>
      <w:r>
        <w:rPr>
          <w:sz w:val="28"/>
          <w:szCs w:val="28"/>
        </w:rPr>
        <w:t xml:space="preserve"> муниципальной</w:t>
      </w:r>
      <w:r w:rsidRPr="009B5E81">
        <w:rPr>
          <w:sz w:val="28"/>
          <w:szCs w:val="28"/>
        </w:rPr>
        <w:t xml:space="preserve"> программы;</w:t>
      </w:r>
    </w:p>
    <w:p w:rsidR="006D774C" w:rsidRPr="009B5E81" w:rsidRDefault="006D774C" w:rsidP="006D774C">
      <w:pPr>
        <w:widowControl w:val="0"/>
        <w:ind w:right="-1" w:firstLine="567"/>
        <w:jc w:val="both"/>
        <w:rPr>
          <w:sz w:val="28"/>
          <w:szCs w:val="28"/>
        </w:rPr>
      </w:pPr>
      <w:r w:rsidRPr="009B5E81">
        <w:rPr>
          <w:sz w:val="28"/>
          <w:szCs w:val="28"/>
        </w:rPr>
        <w:t>2) ежегодно, в срок до 1 марта года, следующего за отчетным годом, представляет начальнику управления экономического развития администрации</w:t>
      </w:r>
      <w:r w:rsidRPr="00FA51C2">
        <w:rPr>
          <w:color w:val="FF0000"/>
          <w:sz w:val="28"/>
          <w:szCs w:val="28"/>
        </w:rPr>
        <w:t xml:space="preserve"> </w:t>
      </w:r>
      <w:proofErr w:type="spellStart"/>
      <w:r w:rsidRPr="009B5E81">
        <w:rPr>
          <w:sz w:val="28"/>
          <w:szCs w:val="28"/>
        </w:rPr>
        <w:t>Чулымского</w:t>
      </w:r>
      <w:proofErr w:type="spellEnd"/>
      <w:r w:rsidRPr="009B5E81">
        <w:rPr>
          <w:sz w:val="28"/>
          <w:szCs w:val="28"/>
        </w:rPr>
        <w:t xml:space="preserve"> района отчет о выполнении </w:t>
      </w:r>
      <w:r w:rsidR="001058C2">
        <w:rPr>
          <w:sz w:val="28"/>
          <w:szCs w:val="28"/>
        </w:rPr>
        <w:t xml:space="preserve">муниципальной </w:t>
      </w:r>
      <w:r w:rsidRPr="009B5E81">
        <w:rPr>
          <w:sz w:val="28"/>
          <w:szCs w:val="28"/>
        </w:rPr>
        <w:t>программы за отчетный год и расчет интегральной оценки результативности реализации</w:t>
      </w:r>
      <w:r>
        <w:rPr>
          <w:sz w:val="28"/>
          <w:szCs w:val="28"/>
        </w:rPr>
        <w:t xml:space="preserve"> муниципальной</w:t>
      </w:r>
      <w:r w:rsidRPr="009B5E81">
        <w:rPr>
          <w:sz w:val="28"/>
          <w:szCs w:val="28"/>
        </w:rPr>
        <w:t xml:space="preserve"> программы.</w:t>
      </w:r>
    </w:p>
    <w:p w:rsidR="006D774C" w:rsidRDefault="006D774C" w:rsidP="006D774C">
      <w:pPr>
        <w:widowControl w:val="0"/>
        <w:ind w:right="-1"/>
        <w:jc w:val="both"/>
        <w:rPr>
          <w:sz w:val="28"/>
          <w:szCs w:val="28"/>
        </w:rPr>
      </w:pPr>
    </w:p>
    <w:p w:rsidR="006D774C" w:rsidRPr="00E70223" w:rsidRDefault="006D774C" w:rsidP="006D774C">
      <w:pPr>
        <w:widowControl w:val="0"/>
        <w:ind w:right="-1"/>
        <w:jc w:val="both"/>
        <w:rPr>
          <w:b/>
          <w:sz w:val="28"/>
          <w:szCs w:val="28"/>
        </w:rPr>
      </w:pPr>
      <w:r w:rsidRPr="00E70223">
        <w:rPr>
          <w:sz w:val="28"/>
          <w:szCs w:val="28"/>
        </w:rPr>
        <w:t xml:space="preserve">  </w:t>
      </w:r>
      <w:r w:rsidRPr="00E70223">
        <w:rPr>
          <w:b/>
          <w:sz w:val="28"/>
          <w:szCs w:val="28"/>
        </w:rPr>
        <w:t xml:space="preserve">Раздел 7. </w:t>
      </w:r>
      <w:r w:rsidRPr="009B5E81">
        <w:rPr>
          <w:b/>
          <w:sz w:val="28"/>
          <w:szCs w:val="28"/>
        </w:rPr>
        <w:t>Ожидаемые результаты реализации муниципальной программы</w:t>
      </w:r>
    </w:p>
    <w:p w:rsidR="006D774C" w:rsidRPr="00E70223" w:rsidRDefault="006D774C" w:rsidP="006D774C">
      <w:pPr>
        <w:widowControl w:val="0"/>
        <w:ind w:firstLine="709"/>
        <w:jc w:val="both"/>
        <w:rPr>
          <w:sz w:val="28"/>
          <w:szCs w:val="28"/>
        </w:rPr>
      </w:pPr>
    </w:p>
    <w:p w:rsidR="006D774C" w:rsidRPr="00E70223" w:rsidRDefault="006D774C" w:rsidP="006D774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0223">
        <w:rPr>
          <w:sz w:val="28"/>
          <w:szCs w:val="28"/>
        </w:rPr>
        <w:t>Эффективность реализации муниципальной программы можно оценить по показателям социальной значимости достигнутых результатов.</w:t>
      </w:r>
    </w:p>
    <w:p w:rsidR="006D774C" w:rsidRPr="00E70223" w:rsidRDefault="006D774C" w:rsidP="006D774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0223">
        <w:rPr>
          <w:sz w:val="28"/>
          <w:szCs w:val="28"/>
        </w:rPr>
        <w:t>Реализация мероприятий муниципальной программы позволит:</w:t>
      </w:r>
    </w:p>
    <w:p w:rsidR="001058C2" w:rsidRPr="001058C2" w:rsidRDefault="006D774C" w:rsidP="001058C2">
      <w:pPr>
        <w:ind w:firstLine="567"/>
        <w:contextualSpacing/>
        <w:jc w:val="both"/>
        <w:rPr>
          <w:sz w:val="28"/>
          <w:szCs w:val="28"/>
        </w:rPr>
      </w:pPr>
      <w:r w:rsidRPr="001058C2">
        <w:rPr>
          <w:sz w:val="28"/>
          <w:szCs w:val="28"/>
          <w:lang w:bidi="ru-RU"/>
        </w:rPr>
        <w:t xml:space="preserve"> </w:t>
      </w:r>
      <w:r w:rsidR="001058C2" w:rsidRPr="001058C2">
        <w:rPr>
          <w:sz w:val="28"/>
          <w:szCs w:val="28"/>
        </w:rPr>
        <w:t>1) увелич</w:t>
      </w:r>
      <w:r w:rsidR="001058C2">
        <w:rPr>
          <w:sz w:val="28"/>
          <w:szCs w:val="28"/>
        </w:rPr>
        <w:t>ить</w:t>
      </w:r>
      <w:r w:rsidR="001058C2" w:rsidRPr="001058C2">
        <w:rPr>
          <w:sz w:val="28"/>
          <w:szCs w:val="28"/>
        </w:rPr>
        <w:t xml:space="preserve"> </w:t>
      </w:r>
      <w:r w:rsidR="001058C2">
        <w:rPr>
          <w:sz w:val="28"/>
          <w:szCs w:val="28"/>
        </w:rPr>
        <w:t>количество</w:t>
      </w:r>
      <w:r w:rsidR="001058C2" w:rsidRPr="001058C2">
        <w:rPr>
          <w:sz w:val="28"/>
          <w:szCs w:val="28"/>
        </w:rPr>
        <w:t xml:space="preserve"> посетителей культурно–досуговых мероприятий, проводимых муниципальными учреждениями культуры до 160,0 тыс. посещений;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2) увелич</w:t>
      </w:r>
      <w:r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публикаций и упоминаний в средствах массовой информации и в интернет – ресурсах о проводимых мероприятиях, отзывы посетителей о качестве предоставляемых услуг, размещенных на сайтах муниципальных учреждений культуры до 5,0 тыс. единиц;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3) увелич</w:t>
      </w:r>
      <w:r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количество мероприятий, направленных на развитие нравственных и духовных ценностей до 19 единиц; </w:t>
      </w:r>
    </w:p>
    <w:p w:rsidR="001058C2" w:rsidRPr="001058C2" w:rsidRDefault="001058C2" w:rsidP="001058C2">
      <w:pPr>
        <w:ind w:firstLine="567"/>
        <w:contextualSpacing/>
        <w:jc w:val="both"/>
        <w:rPr>
          <w:sz w:val="28"/>
          <w:szCs w:val="28"/>
        </w:rPr>
      </w:pPr>
      <w:r w:rsidRPr="001058C2">
        <w:rPr>
          <w:sz w:val="28"/>
          <w:szCs w:val="28"/>
        </w:rPr>
        <w:t>4) увелич</w:t>
      </w:r>
      <w:r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благотворительных акций, мероприятий, проводимых муниципальными учреждениями культуры с привлечением волонтеров до 4 единиц;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5)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участников благотворительных акций, мероприятий до 300 человек;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color w:val="FF0000"/>
          <w:sz w:val="28"/>
          <w:szCs w:val="28"/>
        </w:rPr>
      </w:pPr>
      <w:r w:rsidRPr="001058C2">
        <w:rPr>
          <w:sz w:val="28"/>
          <w:szCs w:val="28"/>
        </w:rPr>
        <w:t>6)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мероприятий, направленных на развитие творческого потенциала разных категорий населения: инвалиды, многодетные семьи, дети, находящиеся в трудной жизненной ситуации до 15 единиц;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7)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межнациональных мероприятий, а также мероприятий, проводимых совместно с духовенством до 3 единиц; </w:t>
      </w:r>
    </w:p>
    <w:p w:rsidR="001058C2" w:rsidRPr="001058C2" w:rsidRDefault="001058C2" w:rsidP="001058C2">
      <w:pPr>
        <w:ind w:firstLine="567"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8)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дол</w:t>
      </w:r>
      <w:r w:rsidR="00401529">
        <w:rPr>
          <w:sz w:val="28"/>
          <w:szCs w:val="28"/>
        </w:rPr>
        <w:t>ю</w:t>
      </w:r>
      <w:r w:rsidRPr="001058C2">
        <w:rPr>
          <w:sz w:val="28"/>
          <w:szCs w:val="28"/>
        </w:rPr>
        <w:t xml:space="preserve"> специалистов учреждений культуры, прошедших повышение квалификации до 25% от общего числа работников культуры; </w:t>
      </w:r>
    </w:p>
    <w:p w:rsidR="001058C2" w:rsidRPr="001058C2" w:rsidRDefault="001058C2" w:rsidP="001058C2">
      <w:pPr>
        <w:ind w:firstLine="567"/>
        <w:jc w:val="both"/>
        <w:rPr>
          <w:sz w:val="28"/>
          <w:szCs w:val="28"/>
        </w:rPr>
      </w:pPr>
      <w:r w:rsidRPr="001058C2">
        <w:rPr>
          <w:sz w:val="28"/>
          <w:szCs w:val="28"/>
        </w:rPr>
        <w:lastRenderedPageBreak/>
        <w:t xml:space="preserve">9) </w:t>
      </w:r>
      <w:r w:rsidR="00401529">
        <w:rPr>
          <w:sz w:val="28"/>
          <w:szCs w:val="28"/>
        </w:rPr>
        <w:t xml:space="preserve">сохранить </w:t>
      </w:r>
      <w:r w:rsidRPr="001058C2">
        <w:rPr>
          <w:sz w:val="28"/>
          <w:szCs w:val="28"/>
        </w:rPr>
        <w:t xml:space="preserve">отношение средней заработной платы работников учреждений культуры к средней заработной плате </w:t>
      </w:r>
      <w:r w:rsidR="00A75CEB">
        <w:rPr>
          <w:sz w:val="28"/>
          <w:szCs w:val="28"/>
        </w:rPr>
        <w:t>по субъекту Новосибирской области</w:t>
      </w:r>
      <w:r w:rsidRPr="001058C2">
        <w:rPr>
          <w:sz w:val="28"/>
          <w:szCs w:val="28"/>
        </w:rPr>
        <w:t xml:space="preserve"> </w:t>
      </w:r>
      <w:r w:rsidR="00401529">
        <w:rPr>
          <w:sz w:val="28"/>
          <w:szCs w:val="28"/>
        </w:rPr>
        <w:t>на уровне</w:t>
      </w:r>
      <w:r w:rsidRPr="001058C2">
        <w:rPr>
          <w:sz w:val="28"/>
          <w:szCs w:val="28"/>
        </w:rPr>
        <w:t xml:space="preserve"> 100% ежегодно; </w:t>
      </w:r>
    </w:p>
    <w:p w:rsidR="001058C2" w:rsidRPr="003B13F7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10)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участников клубных формирований до 2390 </w:t>
      </w:r>
      <w:r w:rsidRPr="003B13F7">
        <w:rPr>
          <w:sz w:val="28"/>
          <w:szCs w:val="28"/>
        </w:rPr>
        <w:t xml:space="preserve">человек;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3B13F7">
        <w:rPr>
          <w:sz w:val="28"/>
          <w:szCs w:val="28"/>
        </w:rPr>
        <w:t>11) сохран</w:t>
      </w:r>
      <w:r w:rsidR="00401529" w:rsidRPr="003B13F7">
        <w:rPr>
          <w:sz w:val="28"/>
          <w:szCs w:val="28"/>
        </w:rPr>
        <w:t>ить</w:t>
      </w:r>
      <w:r w:rsidRPr="003B13F7">
        <w:rPr>
          <w:sz w:val="28"/>
          <w:szCs w:val="28"/>
        </w:rPr>
        <w:t xml:space="preserve"> количеств</w:t>
      </w:r>
      <w:r w:rsidR="00401529" w:rsidRPr="003B13F7">
        <w:rPr>
          <w:sz w:val="28"/>
          <w:szCs w:val="28"/>
        </w:rPr>
        <w:t>о</w:t>
      </w:r>
      <w:r w:rsidRPr="003B13F7">
        <w:rPr>
          <w:sz w:val="28"/>
          <w:szCs w:val="28"/>
        </w:rPr>
        <w:t xml:space="preserve"> библиотек в течение действия </w:t>
      </w:r>
      <w:r w:rsidR="00A75CEB" w:rsidRPr="003B13F7">
        <w:rPr>
          <w:sz w:val="28"/>
          <w:szCs w:val="28"/>
        </w:rPr>
        <w:t xml:space="preserve">муниципальной </w:t>
      </w:r>
      <w:r w:rsidRPr="003B13F7">
        <w:rPr>
          <w:sz w:val="28"/>
          <w:szCs w:val="28"/>
        </w:rPr>
        <w:t>п</w:t>
      </w:r>
      <w:r w:rsidR="001F68E6" w:rsidRPr="003B13F7">
        <w:rPr>
          <w:sz w:val="28"/>
          <w:szCs w:val="28"/>
        </w:rPr>
        <w:t xml:space="preserve">рограммы в количестве </w:t>
      </w:r>
      <w:r w:rsidR="003A3C99" w:rsidRPr="003B13F7">
        <w:rPr>
          <w:sz w:val="28"/>
          <w:szCs w:val="28"/>
        </w:rPr>
        <w:t xml:space="preserve">не менее </w:t>
      </w:r>
      <w:r w:rsidR="001F68E6" w:rsidRPr="003B13F7">
        <w:rPr>
          <w:sz w:val="28"/>
          <w:szCs w:val="28"/>
        </w:rPr>
        <w:t>18 единиц</w:t>
      </w:r>
      <w:r w:rsidRPr="003B13F7">
        <w:rPr>
          <w:sz w:val="28"/>
          <w:szCs w:val="28"/>
        </w:rPr>
        <w:t>;</w:t>
      </w:r>
      <w:r w:rsidRPr="001058C2">
        <w:rPr>
          <w:sz w:val="28"/>
          <w:szCs w:val="28"/>
        </w:rPr>
        <w:t xml:space="preserve">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12)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количество посещений сайтов библиотек в сети Интернет до 18,0 тыс. посетителей;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color w:val="FF0000"/>
          <w:sz w:val="28"/>
          <w:szCs w:val="28"/>
        </w:rPr>
      </w:pPr>
      <w:r w:rsidRPr="001058C2">
        <w:rPr>
          <w:sz w:val="28"/>
          <w:szCs w:val="28"/>
        </w:rPr>
        <w:t>13)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посетителей и подписчиков библиотек до 14,0 тыс. человек;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14) повы</w:t>
      </w:r>
      <w:r w:rsidR="00401529">
        <w:rPr>
          <w:sz w:val="28"/>
          <w:szCs w:val="28"/>
        </w:rPr>
        <w:t>сить</w:t>
      </w:r>
      <w:r w:rsidRPr="001058C2">
        <w:rPr>
          <w:sz w:val="28"/>
          <w:szCs w:val="28"/>
        </w:rPr>
        <w:t xml:space="preserve"> уров</w:t>
      </w:r>
      <w:r w:rsidR="00401529">
        <w:rPr>
          <w:sz w:val="28"/>
          <w:szCs w:val="28"/>
        </w:rPr>
        <w:t>е</w:t>
      </w:r>
      <w:r w:rsidRPr="001058C2">
        <w:rPr>
          <w:sz w:val="28"/>
          <w:szCs w:val="28"/>
        </w:rPr>
        <w:t>н</w:t>
      </w:r>
      <w:r w:rsidR="00401529">
        <w:rPr>
          <w:sz w:val="28"/>
          <w:szCs w:val="28"/>
        </w:rPr>
        <w:t>ь</w:t>
      </w:r>
      <w:r w:rsidRPr="001058C2">
        <w:rPr>
          <w:sz w:val="28"/>
          <w:szCs w:val="28"/>
        </w:rPr>
        <w:t xml:space="preserve"> исполнительского мастерства в разных направлениях, путем увеличения числа лауреатских и дипломантских званий на 5 единиц ежегодно; </w:t>
      </w:r>
    </w:p>
    <w:p w:rsidR="001058C2" w:rsidRPr="001058C2" w:rsidRDefault="001058C2" w:rsidP="001058C2">
      <w:pPr>
        <w:ind w:firstLine="567"/>
        <w:contextualSpacing/>
        <w:jc w:val="both"/>
        <w:rPr>
          <w:strike/>
          <w:sz w:val="28"/>
          <w:szCs w:val="28"/>
        </w:rPr>
      </w:pPr>
      <w:r w:rsidRPr="001058C2">
        <w:rPr>
          <w:sz w:val="28"/>
          <w:szCs w:val="28"/>
        </w:rPr>
        <w:t>15)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детей, получа</w:t>
      </w:r>
      <w:r w:rsidR="00401529">
        <w:rPr>
          <w:sz w:val="28"/>
          <w:szCs w:val="28"/>
        </w:rPr>
        <w:t>ющих</w:t>
      </w:r>
      <w:r w:rsidRPr="001058C2">
        <w:rPr>
          <w:sz w:val="28"/>
          <w:szCs w:val="28"/>
        </w:rPr>
        <w:t xml:space="preserve"> дополнительное образование в муниципальных учреждениях культуры до 200 человек; </w:t>
      </w:r>
    </w:p>
    <w:p w:rsidR="001058C2" w:rsidRPr="001058C2" w:rsidRDefault="001058C2" w:rsidP="001058C2">
      <w:pPr>
        <w:ind w:firstLine="567"/>
        <w:contextualSpacing/>
        <w:jc w:val="both"/>
        <w:rPr>
          <w:sz w:val="28"/>
          <w:szCs w:val="28"/>
        </w:rPr>
      </w:pPr>
      <w:r w:rsidRPr="001058C2">
        <w:rPr>
          <w:sz w:val="28"/>
          <w:szCs w:val="28"/>
        </w:rPr>
        <w:t>16)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музейных комнат, находящихся </w:t>
      </w:r>
      <w:proofErr w:type="gramStart"/>
      <w:r w:rsidRPr="001058C2">
        <w:rPr>
          <w:sz w:val="28"/>
          <w:szCs w:val="28"/>
        </w:rPr>
        <w:t>в  муниципальных</w:t>
      </w:r>
      <w:proofErr w:type="gramEnd"/>
      <w:r w:rsidRPr="001058C2">
        <w:rPr>
          <w:sz w:val="28"/>
          <w:szCs w:val="28"/>
        </w:rPr>
        <w:t xml:space="preserve"> учреждениях культуры до 6 единиц;</w:t>
      </w:r>
    </w:p>
    <w:p w:rsidR="001058C2" w:rsidRPr="001058C2" w:rsidRDefault="001058C2" w:rsidP="001058C2">
      <w:pPr>
        <w:ind w:firstLine="567"/>
        <w:contextualSpacing/>
        <w:jc w:val="both"/>
        <w:rPr>
          <w:sz w:val="28"/>
          <w:szCs w:val="28"/>
        </w:rPr>
      </w:pPr>
      <w:r w:rsidRPr="001058C2">
        <w:rPr>
          <w:sz w:val="28"/>
          <w:szCs w:val="28"/>
        </w:rPr>
        <w:t>17)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мероприятий, направленных на сохранение, возрождение и </w:t>
      </w:r>
      <w:proofErr w:type="gramStart"/>
      <w:r w:rsidRPr="001058C2">
        <w:rPr>
          <w:sz w:val="28"/>
          <w:szCs w:val="28"/>
        </w:rPr>
        <w:t>развитие  народного</w:t>
      </w:r>
      <w:proofErr w:type="gramEnd"/>
      <w:r w:rsidRPr="001058C2">
        <w:rPr>
          <w:sz w:val="28"/>
          <w:szCs w:val="28"/>
        </w:rPr>
        <w:t xml:space="preserve"> творчества (в </w:t>
      </w:r>
      <w:proofErr w:type="spellStart"/>
      <w:r w:rsidRPr="001058C2">
        <w:rPr>
          <w:sz w:val="28"/>
          <w:szCs w:val="28"/>
        </w:rPr>
        <w:t>т.ч</w:t>
      </w:r>
      <w:proofErr w:type="spellEnd"/>
      <w:r w:rsidRPr="001058C2">
        <w:rPr>
          <w:sz w:val="28"/>
          <w:szCs w:val="28"/>
        </w:rPr>
        <w:t>. народных художественных промыслов и ремесел) до 3 единиц;</w:t>
      </w:r>
    </w:p>
    <w:p w:rsidR="001058C2" w:rsidRPr="001058C2" w:rsidRDefault="001058C2" w:rsidP="001058C2">
      <w:pPr>
        <w:ind w:firstLine="567"/>
        <w:contextualSpacing/>
        <w:jc w:val="both"/>
        <w:rPr>
          <w:sz w:val="28"/>
          <w:szCs w:val="28"/>
        </w:rPr>
      </w:pPr>
      <w:r w:rsidRPr="001058C2">
        <w:rPr>
          <w:sz w:val="28"/>
          <w:szCs w:val="28"/>
        </w:rPr>
        <w:t>18)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количеств</w:t>
      </w:r>
      <w:r w:rsidR="00401529">
        <w:rPr>
          <w:sz w:val="28"/>
          <w:szCs w:val="28"/>
        </w:rPr>
        <w:t>о</w:t>
      </w:r>
      <w:r w:rsidRPr="001058C2">
        <w:rPr>
          <w:sz w:val="28"/>
          <w:szCs w:val="28"/>
        </w:rPr>
        <w:t xml:space="preserve"> учреждений культуры, в которых пополняется материально-техническая база на 2 учреждения ежегодно;  </w:t>
      </w:r>
    </w:p>
    <w:p w:rsidR="001058C2" w:rsidRPr="001058C2" w:rsidRDefault="001058C2" w:rsidP="001058C2">
      <w:pPr>
        <w:ind w:firstLine="567"/>
        <w:contextualSpacing/>
        <w:jc w:val="both"/>
        <w:rPr>
          <w:sz w:val="28"/>
          <w:szCs w:val="28"/>
        </w:rPr>
      </w:pPr>
      <w:r w:rsidRPr="001058C2">
        <w:rPr>
          <w:sz w:val="28"/>
          <w:szCs w:val="28"/>
        </w:rPr>
        <w:t>19) увелич</w:t>
      </w:r>
      <w:r w:rsidR="00401529">
        <w:rPr>
          <w:sz w:val="28"/>
          <w:szCs w:val="28"/>
        </w:rPr>
        <w:t>ить количество</w:t>
      </w:r>
      <w:r w:rsidRPr="001058C2">
        <w:rPr>
          <w:sz w:val="28"/>
          <w:szCs w:val="28"/>
        </w:rPr>
        <w:t xml:space="preserve"> учреждений культуры, в которых проведен капитальный ремонт не менее 2 единиц ежегодно;</w:t>
      </w:r>
    </w:p>
    <w:p w:rsidR="001058C2" w:rsidRPr="001058C2" w:rsidRDefault="001058C2" w:rsidP="001058C2">
      <w:pPr>
        <w:ind w:firstLine="567"/>
        <w:contextualSpacing/>
        <w:jc w:val="both"/>
        <w:rPr>
          <w:sz w:val="28"/>
          <w:szCs w:val="28"/>
        </w:rPr>
      </w:pPr>
      <w:r w:rsidRPr="001058C2">
        <w:rPr>
          <w:sz w:val="28"/>
          <w:szCs w:val="28"/>
        </w:rPr>
        <w:t>20) 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</w:t>
      </w:r>
      <w:r w:rsidR="00401529">
        <w:rPr>
          <w:sz w:val="28"/>
          <w:szCs w:val="28"/>
        </w:rPr>
        <w:t xml:space="preserve">количество </w:t>
      </w:r>
      <w:r w:rsidRPr="001058C2">
        <w:rPr>
          <w:sz w:val="28"/>
          <w:szCs w:val="28"/>
        </w:rPr>
        <w:t>воинских захоронени</w:t>
      </w:r>
      <w:r w:rsidR="00903F1F">
        <w:rPr>
          <w:sz w:val="28"/>
          <w:szCs w:val="28"/>
        </w:rPr>
        <w:t>й</w:t>
      </w:r>
      <w:r w:rsidRPr="001058C2">
        <w:rPr>
          <w:sz w:val="28"/>
          <w:szCs w:val="28"/>
        </w:rPr>
        <w:t xml:space="preserve">, </w:t>
      </w:r>
      <w:r w:rsidR="00903F1F">
        <w:rPr>
          <w:sz w:val="28"/>
          <w:szCs w:val="28"/>
        </w:rPr>
        <w:t>на</w:t>
      </w:r>
      <w:r w:rsidR="00903F1F" w:rsidRPr="00903F1F">
        <w:rPr>
          <w:sz w:val="28"/>
          <w:szCs w:val="28"/>
        </w:rPr>
        <w:t xml:space="preserve"> которых проведено обустройство</w:t>
      </w:r>
      <w:r w:rsidRPr="001058C2">
        <w:rPr>
          <w:sz w:val="28"/>
          <w:szCs w:val="28"/>
        </w:rPr>
        <w:t xml:space="preserve"> – до 2 единиц;</w:t>
      </w:r>
    </w:p>
    <w:p w:rsidR="00401529" w:rsidRDefault="001058C2" w:rsidP="001058C2">
      <w:pPr>
        <w:widowControl w:val="0"/>
        <w:autoSpaceDE w:val="0"/>
        <w:autoSpaceDN w:val="0"/>
        <w:ind w:left="148" w:firstLine="567"/>
        <w:jc w:val="both"/>
        <w:rPr>
          <w:color w:val="FF0000"/>
        </w:rPr>
      </w:pPr>
      <w:r w:rsidRPr="001058C2">
        <w:rPr>
          <w:sz w:val="28"/>
          <w:szCs w:val="28"/>
        </w:rPr>
        <w:t xml:space="preserve">21) </w:t>
      </w:r>
      <w:proofErr w:type="gramStart"/>
      <w:r w:rsidRPr="001058C2">
        <w:rPr>
          <w:sz w:val="28"/>
          <w:szCs w:val="28"/>
        </w:rPr>
        <w:t>увелич</w:t>
      </w:r>
      <w:r w:rsidR="00401529">
        <w:rPr>
          <w:sz w:val="28"/>
          <w:szCs w:val="28"/>
        </w:rPr>
        <w:t>ить</w:t>
      </w:r>
      <w:r w:rsidRPr="001058C2">
        <w:rPr>
          <w:sz w:val="28"/>
          <w:szCs w:val="28"/>
        </w:rPr>
        <w:t xml:space="preserve">  количеств</w:t>
      </w:r>
      <w:r w:rsidR="00401529">
        <w:rPr>
          <w:sz w:val="28"/>
          <w:szCs w:val="28"/>
        </w:rPr>
        <w:t>о</w:t>
      </w:r>
      <w:proofErr w:type="gramEnd"/>
      <w:r w:rsidRPr="001058C2">
        <w:rPr>
          <w:sz w:val="28"/>
          <w:szCs w:val="28"/>
        </w:rPr>
        <w:t xml:space="preserve"> стипендиатов   Главы </w:t>
      </w:r>
      <w:proofErr w:type="spellStart"/>
      <w:r w:rsidRPr="001058C2">
        <w:rPr>
          <w:sz w:val="28"/>
          <w:szCs w:val="28"/>
        </w:rPr>
        <w:t>Чулымского</w:t>
      </w:r>
      <w:proofErr w:type="spellEnd"/>
      <w:r w:rsidRPr="001058C2">
        <w:rPr>
          <w:sz w:val="28"/>
          <w:szCs w:val="28"/>
        </w:rPr>
        <w:t xml:space="preserve"> района – до 2 чел</w:t>
      </w:r>
      <w:r w:rsidR="00401529">
        <w:rPr>
          <w:sz w:val="28"/>
          <w:szCs w:val="28"/>
        </w:rPr>
        <w:t>овек</w:t>
      </w:r>
      <w:r w:rsidRPr="001058C2">
        <w:rPr>
          <w:sz w:val="28"/>
          <w:szCs w:val="28"/>
        </w:rPr>
        <w:t xml:space="preserve"> ежегодно</w:t>
      </w:r>
      <w:r w:rsidR="00401529">
        <w:rPr>
          <w:sz w:val="28"/>
          <w:szCs w:val="28"/>
        </w:rPr>
        <w:t>.</w:t>
      </w:r>
      <w:r w:rsidRPr="00BA49A2">
        <w:rPr>
          <w:color w:val="FF0000"/>
        </w:rPr>
        <w:t xml:space="preserve"> </w:t>
      </w:r>
    </w:p>
    <w:p w:rsidR="006D774C" w:rsidRPr="005D6B81" w:rsidRDefault="006D774C" w:rsidP="001058C2">
      <w:pPr>
        <w:widowControl w:val="0"/>
        <w:autoSpaceDE w:val="0"/>
        <w:autoSpaceDN w:val="0"/>
        <w:ind w:left="148" w:firstLine="567"/>
        <w:jc w:val="both"/>
        <w:rPr>
          <w:sz w:val="28"/>
          <w:szCs w:val="28"/>
        </w:rPr>
      </w:pPr>
      <w:r w:rsidRPr="005D6B81">
        <w:rPr>
          <w:sz w:val="28"/>
          <w:szCs w:val="28"/>
        </w:rPr>
        <w:t>Степень достижения ожидаемых результатов определяется на основании сопоставления фактически достигнутых значений целевых показателей с их плановыми значениями.</w:t>
      </w:r>
    </w:p>
    <w:p w:rsidR="00734B4B" w:rsidRDefault="00734B4B" w:rsidP="00734B4B">
      <w:pPr>
        <w:jc w:val="right"/>
        <w:rPr>
          <w:sz w:val="20"/>
          <w:szCs w:val="20"/>
        </w:rPr>
      </w:pPr>
    </w:p>
    <w:p w:rsidR="00AB32F8" w:rsidRDefault="00AB32F8" w:rsidP="00734B4B">
      <w:pPr>
        <w:jc w:val="right"/>
        <w:rPr>
          <w:sz w:val="20"/>
          <w:szCs w:val="20"/>
        </w:rPr>
      </w:pPr>
    </w:p>
    <w:p w:rsidR="00AB32F8" w:rsidRDefault="00AB32F8" w:rsidP="00AB32F8">
      <w:pPr>
        <w:jc w:val="both"/>
        <w:rPr>
          <w:sz w:val="20"/>
          <w:szCs w:val="20"/>
        </w:rPr>
      </w:pPr>
    </w:p>
    <w:p w:rsidR="00AB32F8" w:rsidRDefault="00AB32F8" w:rsidP="00AB32F8">
      <w:pPr>
        <w:jc w:val="both"/>
        <w:rPr>
          <w:sz w:val="20"/>
          <w:szCs w:val="20"/>
        </w:rPr>
      </w:pPr>
    </w:p>
    <w:p w:rsidR="00AB32F8" w:rsidRDefault="00AB32F8" w:rsidP="00AB32F8">
      <w:pPr>
        <w:pStyle w:val="3"/>
        <w:tabs>
          <w:tab w:val="left" w:pos="6630"/>
          <w:tab w:val="center" w:pos="7682"/>
        </w:tabs>
        <w:jc w:val="right"/>
        <w:rPr>
          <w:rFonts w:ascii="Times New Roman" w:hAnsi="Times New Roman" w:cs="Times New Roman"/>
          <w:sz w:val="28"/>
          <w:szCs w:val="28"/>
        </w:rPr>
        <w:sectPr w:rsidR="00AB32F8" w:rsidSect="00734B4B">
          <w:pgSz w:w="11906" w:h="16838"/>
          <w:pgMar w:top="709" w:right="850" w:bottom="851" w:left="1276" w:header="708" w:footer="708" w:gutter="0"/>
          <w:cols w:space="708"/>
          <w:docGrid w:linePitch="360"/>
        </w:sectPr>
      </w:pPr>
    </w:p>
    <w:p w:rsidR="003B13F7" w:rsidRPr="00BF4F28" w:rsidRDefault="003B13F7" w:rsidP="003B13F7">
      <w:pPr>
        <w:pStyle w:val="3"/>
        <w:jc w:val="right"/>
        <w:rPr>
          <w:rFonts w:ascii="Times New Roman" w:hAnsi="Times New Roman" w:cs="Times New Roman"/>
          <w:b w:val="0"/>
          <w:color w:val="auto"/>
        </w:rPr>
      </w:pPr>
      <w:r w:rsidRPr="00BF4F28">
        <w:rPr>
          <w:rFonts w:ascii="Times New Roman" w:hAnsi="Times New Roman" w:cs="Times New Roman"/>
          <w:b w:val="0"/>
          <w:color w:val="auto"/>
        </w:rPr>
        <w:lastRenderedPageBreak/>
        <w:t>«Приложение №2</w:t>
      </w:r>
    </w:p>
    <w:p w:rsidR="003B13F7" w:rsidRPr="00BF4F28" w:rsidRDefault="003B13F7" w:rsidP="003B13F7">
      <w:pPr>
        <w:pStyle w:val="ConsPlusNormal"/>
        <w:widowControl/>
        <w:ind w:left="709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4F28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3B13F7" w:rsidRPr="00B31885" w:rsidRDefault="003B13F7" w:rsidP="003B13F7">
      <w:pPr>
        <w:pStyle w:val="ConsPlusNormal"/>
        <w:widowControl/>
        <w:ind w:left="709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31885">
        <w:rPr>
          <w:rFonts w:ascii="Times New Roman" w:hAnsi="Times New Roman" w:cs="Times New Roman"/>
          <w:sz w:val="24"/>
          <w:szCs w:val="24"/>
        </w:rPr>
        <w:t xml:space="preserve">«Развитие культуры </w:t>
      </w:r>
      <w:proofErr w:type="spellStart"/>
      <w:r w:rsidRPr="00B31885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B31885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B13F7" w:rsidRPr="00B31885" w:rsidRDefault="003B13F7" w:rsidP="003B13F7">
      <w:pPr>
        <w:pStyle w:val="ConsPlusNormal"/>
        <w:widowControl/>
        <w:ind w:left="709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31885">
        <w:rPr>
          <w:rFonts w:ascii="Times New Roman" w:hAnsi="Times New Roman" w:cs="Times New Roman"/>
          <w:sz w:val="24"/>
          <w:szCs w:val="24"/>
        </w:rPr>
        <w:t xml:space="preserve"> на 2020- 2030 </w:t>
      </w:r>
      <w:proofErr w:type="spellStart"/>
      <w:r w:rsidRPr="00B31885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B31885">
        <w:rPr>
          <w:rFonts w:ascii="Times New Roman" w:hAnsi="Times New Roman" w:cs="Times New Roman"/>
          <w:sz w:val="24"/>
          <w:szCs w:val="24"/>
        </w:rPr>
        <w:t>»,</w:t>
      </w:r>
    </w:p>
    <w:p w:rsidR="003B13F7" w:rsidRPr="00B31885" w:rsidRDefault="003B13F7" w:rsidP="003B13F7">
      <w:pPr>
        <w:pStyle w:val="ConsPlusNormal"/>
        <w:widowControl/>
        <w:ind w:left="709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31885"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:rsidR="003B13F7" w:rsidRPr="00B31885" w:rsidRDefault="003B13F7" w:rsidP="003B13F7">
      <w:pPr>
        <w:pStyle w:val="ConsPlusNormal"/>
        <w:widowControl/>
        <w:ind w:left="709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B31885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B31885">
        <w:rPr>
          <w:rFonts w:ascii="Times New Roman" w:hAnsi="Times New Roman" w:cs="Times New Roman"/>
          <w:sz w:val="24"/>
          <w:szCs w:val="24"/>
        </w:rPr>
        <w:t xml:space="preserve"> района от 30.10.2019 № 700</w:t>
      </w:r>
    </w:p>
    <w:p w:rsidR="003B13F7" w:rsidRPr="0028281B" w:rsidRDefault="003B13F7" w:rsidP="003B13F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8281B">
        <w:rPr>
          <w:rFonts w:ascii="Times New Roman" w:hAnsi="Times New Roman" w:cs="Times New Roman"/>
          <w:b/>
          <w:bCs/>
          <w:sz w:val="24"/>
          <w:szCs w:val="24"/>
        </w:rPr>
        <w:t>ОСНОВНЫЕ МЕРОПРИЯТИЯ</w:t>
      </w:r>
    </w:p>
    <w:p w:rsidR="003B13F7" w:rsidRDefault="003B13F7" w:rsidP="003B13F7">
      <w:pPr>
        <w:shd w:val="clear" w:color="auto" w:fill="FFFFFF"/>
        <w:jc w:val="center"/>
        <w:rPr>
          <w:b/>
          <w:bCs/>
        </w:rPr>
      </w:pPr>
      <w:r w:rsidRPr="0028281B">
        <w:rPr>
          <w:b/>
          <w:bCs/>
        </w:rPr>
        <w:t>муниципальной программы</w:t>
      </w:r>
      <w:r>
        <w:rPr>
          <w:b/>
          <w:bCs/>
        </w:rPr>
        <w:t xml:space="preserve"> </w:t>
      </w:r>
      <w:r w:rsidRPr="00903F1F">
        <w:rPr>
          <w:b/>
          <w:bCs/>
        </w:rPr>
        <w:t>«Разви</w:t>
      </w:r>
      <w:r>
        <w:rPr>
          <w:b/>
          <w:bCs/>
        </w:rPr>
        <w:t xml:space="preserve">тие культуры </w:t>
      </w:r>
      <w:proofErr w:type="spellStart"/>
      <w:r>
        <w:rPr>
          <w:b/>
          <w:bCs/>
        </w:rPr>
        <w:t>Чулымского</w:t>
      </w:r>
      <w:proofErr w:type="spellEnd"/>
      <w:r>
        <w:rPr>
          <w:b/>
          <w:bCs/>
        </w:rPr>
        <w:t xml:space="preserve"> района </w:t>
      </w:r>
      <w:r w:rsidRPr="00903F1F">
        <w:rPr>
          <w:b/>
          <w:bCs/>
        </w:rPr>
        <w:t xml:space="preserve">на 2020- 2030 </w:t>
      </w:r>
      <w:proofErr w:type="spellStart"/>
      <w:r w:rsidRPr="00903F1F">
        <w:rPr>
          <w:b/>
          <w:bCs/>
        </w:rPr>
        <w:t>гг</w:t>
      </w:r>
      <w:proofErr w:type="spellEnd"/>
      <w:r w:rsidRPr="00903F1F">
        <w:rPr>
          <w:b/>
          <w:bCs/>
        </w:rPr>
        <w:t>»</w:t>
      </w:r>
    </w:p>
    <w:p w:rsidR="003B13F7" w:rsidRDefault="003B13F7" w:rsidP="003B13F7">
      <w:pPr>
        <w:shd w:val="clear" w:color="auto" w:fill="FFFFFF"/>
        <w:jc w:val="center"/>
      </w:pPr>
    </w:p>
    <w:tbl>
      <w:tblPr>
        <w:tblStyle w:val="a7"/>
        <w:tblW w:w="15843" w:type="dxa"/>
        <w:tblLayout w:type="fixed"/>
        <w:tblLook w:val="04A0" w:firstRow="1" w:lastRow="0" w:firstColumn="1" w:lastColumn="0" w:noHBand="0" w:noVBand="1"/>
      </w:tblPr>
      <w:tblGrid>
        <w:gridCol w:w="531"/>
        <w:gridCol w:w="1704"/>
        <w:gridCol w:w="141"/>
        <w:gridCol w:w="142"/>
        <w:gridCol w:w="1297"/>
        <w:gridCol w:w="1005"/>
        <w:gridCol w:w="896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913"/>
        <w:gridCol w:w="851"/>
        <w:gridCol w:w="816"/>
        <w:gridCol w:w="1418"/>
      </w:tblGrid>
      <w:tr w:rsidR="003B13F7" w:rsidTr="003C390D">
        <w:tc>
          <w:tcPr>
            <w:tcW w:w="531" w:type="dxa"/>
            <w:vMerge w:val="restart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№ п/п</w:t>
            </w:r>
          </w:p>
        </w:tc>
        <w:tc>
          <w:tcPr>
            <w:tcW w:w="1845" w:type="dxa"/>
            <w:gridSpan w:val="2"/>
            <w:vMerge w:val="restart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Наименование основного мероприятия</w:t>
            </w:r>
          </w:p>
        </w:tc>
        <w:tc>
          <w:tcPr>
            <w:tcW w:w="1439" w:type="dxa"/>
            <w:gridSpan w:val="2"/>
            <w:vMerge w:val="restart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Исполнители программных мероприятий</w:t>
            </w:r>
          </w:p>
        </w:tc>
        <w:tc>
          <w:tcPr>
            <w:tcW w:w="1005" w:type="dxa"/>
            <w:vMerge w:val="restart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Срок</w:t>
            </w:r>
          </w:p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исполнения</w:t>
            </w:r>
          </w:p>
        </w:tc>
        <w:tc>
          <w:tcPr>
            <w:tcW w:w="896" w:type="dxa"/>
            <w:vMerge w:val="restart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Источники</w:t>
            </w:r>
          </w:p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финансирования</w:t>
            </w:r>
          </w:p>
        </w:tc>
        <w:tc>
          <w:tcPr>
            <w:tcW w:w="8709" w:type="dxa"/>
            <w:gridSpan w:val="12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Объем финансирования,</w:t>
            </w:r>
          </w:p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тыс. руб. &lt;*&gt;</w:t>
            </w:r>
          </w:p>
        </w:tc>
        <w:tc>
          <w:tcPr>
            <w:tcW w:w="1418" w:type="dxa"/>
            <w:vMerge w:val="restart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Ожидаемый результат (краткое описание)</w:t>
            </w:r>
          </w:p>
        </w:tc>
      </w:tr>
      <w:tr w:rsidR="003B13F7" w:rsidTr="003C390D">
        <w:trPr>
          <w:cantSplit/>
          <w:trHeight w:val="1134"/>
        </w:trPr>
        <w:tc>
          <w:tcPr>
            <w:tcW w:w="531" w:type="dxa"/>
            <w:vMerge/>
          </w:tcPr>
          <w:p w:rsidR="003B13F7" w:rsidRDefault="003B13F7" w:rsidP="003C390D">
            <w:pPr>
              <w:jc w:val="center"/>
            </w:pPr>
          </w:p>
        </w:tc>
        <w:tc>
          <w:tcPr>
            <w:tcW w:w="1845" w:type="dxa"/>
            <w:gridSpan w:val="2"/>
            <w:vMerge/>
          </w:tcPr>
          <w:p w:rsidR="003B13F7" w:rsidRDefault="003B13F7" w:rsidP="003C390D">
            <w:pPr>
              <w:jc w:val="center"/>
            </w:pPr>
          </w:p>
        </w:tc>
        <w:tc>
          <w:tcPr>
            <w:tcW w:w="1439" w:type="dxa"/>
            <w:gridSpan w:val="2"/>
            <w:vMerge/>
          </w:tcPr>
          <w:p w:rsidR="003B13F7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Default="003B13F7" w:rsidP="003C390D">
            <w:pPr>
              <w:jc w:val="center"/>
            </w:pPr>
          </w:p>
        </w:tc>
        <w:tc>
          <w:tcPr>
            <w:tcW w:w="896" w:type="dxa"/>
            <w:vMerge/>
          </w:tcPr>
          <w:p w:rsidR="003B13F7" w:rsidRDefault="003B13F7" w:rsidP="003C390D">
            <w:pPr>
              <w:jc w:val="center"/>
            </w:pP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2020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2021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2022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2023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2024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2025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2026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2027 год</w:t>
            </w:r>
          </w:p>
        </w:tc>
        <w:tc>
          <w:tcPr>
            <w:tcW w:w="68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2028 год</w:t>
            </w:r>
          </w:p>
        </w:tc>
        <w:tc>
          <w:tcPr>
            <w:tcW w:w="913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2029 год</w:t>
            </w:r>
          </w:p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51" w:type="dxa"/>
            <w:textDirection w:val="btLr"/>
          </w:tcPr>
          <w:p w:rsidR="003B13F7" w:rsidRPr="00EA5B2A" w:rsidRDefault="003B13F7" w:rsidP="003C390D">
            <w:pPr>
              <w:ind w:left="113" w:right="113"/>
              <w:jc w:val="center"/>
              <w:rPr>
                <w:b/>
              </w:rPr>
            </w:pPr>
            <w:r w:rsidRPr="00EA5B2A">
              <w:rPr>
                <w:b/>
              </w:rPr>
              <w:t>2030 год</w:t>
            </w:r>
          </w:p>
        </w:tc>
        <w:tc>
          <w:tcPr>
            <w:tcW w:w="816" w:type="dxa"/>
          </w:tcPr>
          <w:p w:rsidR="003B13F7" w:rsidRPr="00EA5B2A" w:rsidRDefault="003B13F7" w:rsidP="003C390D">
            <w:pPr>
              <w:jc w:val="center"/>
              <w:rPr>
                <w:b/>
              </w:rPr>
            </w:pPr>
            <w:r w:rsidRPr="00EA5B2A">
              <w:rPr>
                <w:b/>
              </w:rPr>
              <w:t>Всего</w:t>
            </w:r>
          </w:p>
        </w:tc>
        <w:tc>
          <w:tcPr>
            <w:tcW w:w="1418" w:type="dxa"/>
            <w:vMerge/>
          </w:tcPr>
          <w:p w:rsidR="003B13F7" w:rsidRDefault="003B13F7" w:rsidP="003C390D">
            <w:pPr>
              <w:jc w:val="center"/>
            </w:pPr>
          </w:p>
        </w:tc>
      </w:tr>
      <w:tr w:rsidR="003B13F7" w:rsidTr="003C390D">
        <w:tc>
          <w:tcPr>
            <w:tcW w:w="15843" w:type="dxa"/>
            <w:gridSpan w:val="20"/>
          </w:tcPr>
          <w:p w:rsidR="003B13F7" w:rsidRDefault="003B13F7" w:rsidP="003C390D">
            <w:r w:rsidRPr="00312203">
              <w:rPr>
                <w:b/>
              </w:rPr>
              <w:t>Цель:</w:t>
            </w:r>
            <w:r w:rsidRPr="00312203">
              <w:t xml:space="preserve"> </w:t>
            </w:r>
            <w:r w:rsidRPr="00414AFA">
              <w:rPr>
                <w:b/>
              </w:rPr>
              <w:t xml:space="preserve">Создание условий для комплексного развития культурного потенциала, сохранения культурного наследия и гармонизации культурной жизни </w:t>
            </w:r>
            <w:proofErr w:type="spellStart"/>
            <w:r w:rsidRPr="00414AFA">
              <w:rPr>
                <w:b/>
              </w:rPr>
              <w:t>Чулымского</w:t>
            </w:r>
            <w:proofErr w:type="spellEnd"/>
            <w:r w:rsidRPr="00414AFA">
              <w:rPr>
                <w:b/>
              </w:rPr>
              <w:t xml:space="preserve"> района</w:t>
            </w:r>
          </w:p>
        </w:tc>
      </w:tr>
      <w:tr w:rsidR="003B13F7" w:rsidRPr="00DF1938" w:rsidTr="003C390D">
        <w:tc>
          <w:tcPr>
            <w:tcW w:w="15843" w:type="dxa"/>
            <w:gridSpan w:val="20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Задача 1. Формирование у населения потребности в культурных ценностях и реализации его творческого потенциала, вовлечение населения в культурную жизнь района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1.1</w:t>
            </w:r>
          </w:p>
        </w:tc>
        <w:tc>
          <w:tcPr>
            <w:tcW w:w="1987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Организация и проведение собрания социально – экономического партнерства организаций, предприятий, учреждений и общественности района «Славим людей труда»</w:t>
            </w:r>
          </w:p>
        </w:tc>
        <w:tc>
          <w:tcPr>
            <w:tcW w:w="1297" w:type="dxa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 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ежегодно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rPr>
                <w:color w:val="000000"/>
              </w:rPr>
            </w:pPr>
            <w:r w:rsidRPr="00DF1938">
              <w:t>9,0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rPr>
                <w:color w:val="000000"/>
              </w:rPr>
            </w:pPr>
            <w:r w:rsidRPr="00DF1938">
              <w:t>10,0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</w:pPr>
            <w:r w:rsidRPr="00DF1938">
              <w:t>10,0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t>10,0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t>10,0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</w:pPr>
            <w:r w:rsidRPr="00DF1938">
              <w:t>10,0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t>10,0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t>10,0</w:t>
            </w:r>
          </w:p>
        </w:tc>
        <w:tc>
          <w:tcPr>
            <w:tcW w:w="913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</w:pPr>
            <w:r w:rsidRPr="00DF1938">
              <w:t>15,0</w:t>
            </w:r>
          </w:p>
        </w:tc>
        <w:tc>
          <w:tcPr>
            <w:tcW w:w="85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t>15.0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129,0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увеличение количество мероприятий, направленных на развитие нравственных и духовных ценностей 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1.2</w:t>
            </w:r>
          </w:p>
        </w:tc>
        <w:tc>
          <w:tcPr>
            <w:tcW w:w="1987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Организация районных праздников,</w:t>
            </w:r>
          </w:p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фестивалей, конкурсов, встреч, проектов и семинаров-практикумов</w:t>
            </w:r>
          </w:p>
        </w:tc>
        <w:tc>
          <w:tcPr>
            <w:tcW w:w="1297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</w:t>
            </w:r>
            <w:r w:rsidRPr="00DF1938">
              <w:lastRenderedPageBreak/>
              <w:t>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Местный бюдж</w:t>
            </w:r>
            <w:r w:rsidRPr="00DF1938">
              <w:lastRenderedPageBreak/>
              <w:t>ет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130,0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106,0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120,0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125,0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120,0</w:t>
            </w:r>
          </w:p>
        </w:tc>
        <w:tc>
          <w:tcPr>
            <w:tcW w:w="681" w:type="dxa"/>
          </w:tcPr>
          <w:p w:rsidR="003B13F7" w:rsidRPr="003C390D" w:rsidRDefault="003B13F7" w:rsidP="003C390D">
            <w:pPr>
              <w:jc w:val="center"/>
            </w:pPr>
            <w:r w:rsidRPr="003C390D">
              <w:t>135,0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145,0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155,0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160,0</w:t>
            </w:r>
          </w:p>
        </w:tc>
        <w:tc>
          <w:tcPr>
            <w:tcW w:w="913" w:type="dxa"/>
          </w:tcPr>
          <w:p w:rsidR="003B13F7" w:rsidRPr="00DF1938" w:rsidRDefault="003B13F7" w:rsidP="003C390D">
            <w:pPr>
              <w:jc w:val="center"/>
            </w:pPr>
            <w:r w:rsidRPr="00DF1938">
              <w:t>160,0</w:t>
            </w:r>
          </w:p>
        </w:tc>
        <w:tc>
          <w:tcPr>
            <w:tcW w:w="851" w:type="dxa"/>
          </w:tcPr>
          <w:p w:rsidR="003B13F7" w:rsidRPr="00DF1938" w:rsidRDefault="003B13F7" w:rsidP="003C390D">
            <w:pPr>
              <w:jc w:val="center"/>
            </w:pPr>
            <w:r w:rsidRPr="00DF1938">
              <w:t>175,0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1531,0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pStyle w:val="aa"/>
              <w:tabs>
                <w:tab w:val="left" w:pos="0"/>
              </w:tabs>
              <w:ind w:left="0" w:right="-68"/>
            </w:pPr>
            <w:r>
              <w:t>1.</w:t>
            </w:r>
            <w:r w:rsidRPr="00DF1938">
              <w:t xml:space="preserve">увеличение количества </w:t>
            </w:r>
            <w:r w:rsidRPr="00DF1938">
              <w:lastRenderedPageBreak/>
              <w:t>публикаций</w:t>
            </w:r>
            <w:r>
              <w:t>;</w:t>
            </w:r>
          </w:p>
          <w:p w:rsidR="003B13F7" w:rsidRPr="00DF1938" w:rsidRDefault="003B13F7" w:rsidP="003C390D">
            <w:pPr>
              <w:pStyle w:val="aa"/>
              <w:tabs>
                <w:tab w:val="left" w:pos="0"/>
              </w:tabs>
              <w:ind w:left="0" w:right="-68"/>
            </w:pPr>
            <w:r>
              <w:t>2.</w:t>
            </w:r>
            <w:r w:rsidRPr="00DF1938">
              <w:t>увеличение количества мероприятий, направленных на развитие творческого потенциала разных категорий населения;</w:t>
            </w:r>
          </w:p>
          <w:p w:rsidR="003B13F7" w:rsidRPr="00DF1938" w:rsidRDefault="003B13F7" w:rsidP="003C390D">
            <w:pPr>
              <w:pStyle w:val="aa"/>
              <w:tabs>
                <w:tab w:val="left" w:pos="0"/>
              </w:tabs>
              <w:ind w:left="0" w:right="-68"/>
            </w:pPr>
            <w:r>
              <w:t>3.</w:t>
            </w:r>
            <w:r w:rsidRPr="00DF1938">
              <w:t>повышение уровня исполнительского мастерства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1.3</w:t>
            </w:r>
          </w:p>
        </w:tc>
        <w:tc>
          <w:tcPr>
            <w:tcW w:w="1987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Участие в мероприятиях различного уровня, организация и проведение  мероприятий, направленных на сохранение, возрождение и развитие  народного творчества (в </w:t>
            </w:r>
            <w:proofErr w:type="spellStart"/>
            <w:r w:rsidRPr="00DF1938">
              <w:t>т.ч</w:t>
            </w:r>
            <w:proofErr w:type="spellEnd"/>
            <w:r w:rsidRPr="00DF1938">
              <w:t xml:space="preserve">. народных художественных </w:t>
            </w:r>
            <w:r w:rsidRPr="00DF1938">
              <w:lastRenderedPageBreak/>
              <w:t>промыслов и ремесел)</w:t>
            </w:r>
          </w:p>
        </w:tc>
        <w:tc>
          <w:tcPr>
            <w:tcW w:w="1297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МКУК «РДКД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течение года</w:t>
            </w:r>
          </w:p>
        </w:tc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rPr>
                <w:color w:val="FF0000"/>
              </w:rPr>
            </w:pPr>
            <w:r w:rsidRPr="00DF1938">
              <w:t>Местный бюджет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rPr>
                <w:color w:val="FF0000"/>
              </w:rPr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  <w:rPr>
                <w:color w:val="FF0000"/>
              </w:rPr>
            </w:pPr>
            <w:r w:rsidRPr="00DF1938">
              <w:t>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30,0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>35,0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>35,0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35,0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40,0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40,0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40,0 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355,0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pStyle w:val="aa"/>
              <w:ind w:left="0"/>
            </w:pPr>
            <w:r>
              <w:t>1.</w:t>
            </w:r>
            <w:r w:rsidRPr="00DF1938">
              <w:t>увеличение количества публикаций;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2.</w:t>
            </w:r>
            <w:r w:rsidRPr="00DF1938">
              <w:t>увеличение количества мероприятий, направленных на сохранение, возрожден</w:t>
            </w:r>
            <w:r w:rsidRPr="00DF1938">
              <w:lastRenderedPageBreak/>
              <w:t>ие и развитие  народного творчества</w:t>
            </w:r>
            <w:r w:rsidRPr="004A35A7">
              <w:t xml:space="preserve">(в </w:t>
            </w:r>
            <w:proofErr w:type="spellStart"/>
            <w:r w:rsidRPr="004A35A7">
              <w:t>т.ч</w:t>
            </w:r>
            <w:proofErr w:type="spellEnd"/>
            <w:r w:rsidRPr="004A35A7">
              <w:t>. народных художественных промыслов и</w:t>
            </w:r>
            <w:r>
              <w:t xml:space="preserve"> </w:t>
            </w:r>
            <w:r w:rsidRPr="004A35A7">
              <w:t>ремесел)</w:t>
            </w: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1.4</w:t>
            </w:r>
          </w:p>
        </w:tc>
        <w:tc>
          <w:tcPr>
            <w:tcW w:w="1987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Организация и проведение празднования юбилея </w:t>
            </w:r>
            <w:proofErr w:type="spellStart"/>
            <w:r w:rsidRPr="00DF1938">
              <w:t>Чулымского</w:t>
            </w:r>
            <w:proofErr w:type="spellEnd"/>
            <w:r w:rsidRPr="00DF1938">
              <w:t xml:space="preserve"> района</w:t>
            </w:r>
          </w:p>
        </w:tc>
        <w:tc>
          <w:tcPr>
            <w:tcW w:w="1297" w:type="dxa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2024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1 036,512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1 036,512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  <w:r w:rsidRPr="00DF1938">
              <w:t>увеличение количество мероприятий, направленных на развитие нравственных и духовных ценностей</w:t>
            </w:r>
          </w:p>
        </w:tc>
      </w:tr>
      <w:tr w:rsidR="003B13F7" w:rsidRPr="00DF1938" w:rsidTr="003C390D">
        <w:tc>
          <w:tcPr>
            <w:tcW w:w="15843" w:type="dxa"/>
            <w:gridSpan w:val="20"/>
          </w:tcPr>
          <w:p w:rsidR="003B13F7" w:rsidRPr="00DF1938" w:rsidRDefault="003B13F7" w:rsidP="003C390D">
            <w:r w:rsidRPr="00DF1938">
              <w:rPr>
                <w:b/>
              </w:rPr>
              <w:t>Задача 2.</w:t>
            </w:r>
            <w:r w:rsidRPr="00DF1938">
              <w:t xml:space="preserve">  </w:t>
            </w:r>
            <w:r w:rsidRPr="00DF1938">
              <w:rPr>
                <w:b/>
              </w:rPr>
              <w:t>Формирование гармоничной и комфортной культурной среды в сферы культуры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2.1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Оказание методической и практической помощи работникам учреждений культуры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0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10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>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>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5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5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55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pStyle w:val="aa"/>
              <w:numPr>
                <w:ilvl w:val="0"/>
                <w:numId w:val="10"/>
              </w:numPr>
              <w:ind w:left="0" w:firstLine="0"/>
              <w:jc w:val="center"/>
            </w:pPr>
            <w:r w:rsidRPr="00DF1938">
              <w:t>увеличение числа посетителей культурно–досуговых мероприятий;</w:t>
            </w:r>
          </w:p>
          <w:p w:rsidR="003B13F7" w:rsidRPr="00DF1938" w:rsidRDefault="003B13F7" w:rsidP="003C390D">
            <w:pPr>
              <w:pStyle w:val="aa"/>
              <w:numPr>
                <w:ilvl w:val="0"/>
                <w:numId w:val="10"/>
              </w:numPr>
              <w:ind w:left="0" w:firstLine="0"/>
              <w:jc w:val="center"/>
            </w:pPr>
            <w:r w:rsidRPr="00DF1938">
              <w:t xml:space="preserve">увеличение количества участников </w:t>
            </w:r>
            <w:r w:rsidRPr="00DF1938">
              <w:lastRenderedPageBreak/>
              <w:t>клубных формирований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2.2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Осуществление контроля за эксплуатацией звукового, светового и сценического оборудования учреждений культуры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</w:p>
        </w:tc>
        <w:tc>
          <w:tcPr>
            <w:tcW w:w="10610" w:type="dxa"/>
            <w:gridSpan w:val="14"/>
          </w:tcPr>
          <w:p w:rsidR="003B13F7" w:rsidRPr="00DF1938" w:rsidRDefault="003B13F7" w:rsidP="003C390D">
            <w:pPr>
              <w:jc w:val="center"/>
            </w:pPr>
          </w:p>
          <w:p w:rsidR="003B13F7" w:rsidRPr="00DF1938" w:rsidRDefault="003B13F7" w:rsidP="003C390D">
            <w:pPr>
              <w:jc w:val="center"/>
            </w:pPr>
          </w:p>
          <w:p w:rsidR="003B13F7" w:rsidRPr="00DF1938" w:rsidRDefault="003B13F7" w:rsidP="003C390D">
            <w:pPr>
              <w:jc w:val="center"/>
            </w:pPr>
          </w:p>
          <w:p w:rsidR="003B13F7" w:rsidRPr="00DF1938" w:rsidRDefault="003B13F7" w:rsidP="003C390D">
            <w:pPr>
              <w:jc w:val="center"/>
            </w:pPr>
          </w:p>
          <w:p w:rsidR="003B13F7" w:rsidRPr="00DF1938" w:rsidRDefault="003B13F7" w:rsidP="003C390D">
            <w:pPr>
              <w:jc w:val="center"/>
            </w:pPr>
            <w:r w:rsidRPr="00DF1938">
              <w:t>Средства не требуются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  <w:r w:rsidRPr="00DF1938">
              <w:t>увеличение числа посетителей культурно–досуговых мероприятий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2.3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.Организация и проведение межнациональных мероприятий, а также мероприятий, проводимых с духовенством</w:t>
            </w:r>
            <w:r>
              <w:t xml:space="preserve"> </w:t>
            </w:r>
            <w:r w:rsidRPr="00222C9F">
              <w:t>мероприятий по пропага</w:t>
            </w:r>
            <w:r>
              <w:t>нде и популяризации  книги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30,0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35,0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</w:pPr>
            <w:r w:rsidRPr="003C390D">
              <w:t>35,0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45,0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rPr>
                <w:color w:val="000000"/>
              </w:rPr>
            </w:pPr>
            <w:r w:rsidRPr="00DF1938">
              <w:t>45,0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50,0</w:t>
            </w:r>
          </w:p>
        </w:tc>
        <w:tc>
          <w:tcPr>
            <w:tcW w:w="913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50,0</w:t>
            </w:r>
          </w:p>
        </w:tc>
        <w:tc>
          <w:tcPr>
            <w:tcW w:w="85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50,0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4</w:t>
            </w:r>
            <w:r>
              <w:rPr>
                <w:b/>
              </w:rPr>
              <w:t>2</w:t>
            </w:r>
            <w:r w:rsidRPr="00DF1938">
              <w:rPr>
                <w:b/>
              </w:rPr>
              <w:t>0,0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  <w:r w:rsidRPr="00DF1938">
              <w:t>увеличение количества межнациональных мероприятий, а также мероприятий, проводимых совместно с духовенством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2.4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Организация и проведение мероприятий по пропаганде и популяризации  книги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«</w:t>
            </w:r>
            <w:proofErr w:type="spellStart"/>
            <w:r w:rsidRPr="00DF1938">
              <w:t>Чулымская</w:t>
            </w:r>
            <w:proofErr w:type="spellEnd"/>
            <w:r w:rsidRPr="00DF1938">
              <w:t xml:space="preserve"> ЦБС»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30,0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30,0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</w:pPr>
            <w:r w:rsidRPr="003C390D">
              <w:t>30,0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35,0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35,0</w:t>
            </w:r>
          </w:p>
        </w:tc>
        <w:tc>
          <w:tcPr>
            <w:tcW w:w="913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40,0</w:t>
            </w:r>
          </w:p>
        </w:tc>
        <w:tc>
          <w:tcPr>
            <w:tcW w:w="85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40,0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345,0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pStyle w:val="aa"/>
              <w:ind w:left="0"/>
            </w:pPr>
            <w:r>
              <w:t>1.</w:t>
            </w:r>
            <w:r w:rsidRPr="00DF1938">
              <w:t>сохранение количества библиотек;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2.</w:t>
            </w:r>
            <w:r w:rsidRPr="00DF1938">
              <w:t xml:space="preserve">увеличение количество посещений </w:t>
            </w:r>
            <w:r w:rsidRPr="00DF1938">
              <w:lastRenderedPageBreak/>
              <w:t>сайтов библиотек в сети Интернет;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3.</w:t>
            </w:r>
            <w:r w:rsidRPr="00DF1938">
              <w:t>увеличение количества посетителей и подписчиков библиотек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2.5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Участие в мероприятиях различного уровня, организация и проведение мероприятий по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 xml:space="preserve">пропаганде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инструментального и исполнительского творчества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МБУДО </w:t>
            </w:r>
            <w:proofErr w:type="spellStart"/>
            <w:r w:rsidRPr="00DF1938">
              <w:t>Чулымского</w:t>
            </w:r>
            <w:proofErr w:type="spellEnd"/>
            <w:r w:rsidRPr="00DF1938">
              <w:t xml:space="preserve"> района ДМШ,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35,0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</w:pPr>
            <w:r w:rsidRPr="003C390D">
              <w:t>30,0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30,0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  <w:outlineLvl w:val="0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35,0</w:t>
            </w:r>
          </w:p>
        </w:tc>
        <w:tc>
          <w:tcPr>
            <w:tcW w:w="913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35,0</w:t>
            </w:r>
          </w:p>
        </w:tc>
        <w:tc>
          <w:tcPr>
            <w:tcW w:w="85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35,0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320,0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pStyle w:val="aa"/>
              <w:ind w:left="0"/>
            </w:pPr>
            <w:r>
              <w:t>1.</w:t>
            </w:r>
            <w:r w:rsidRPr="00DF1938">
              <w:t>повышение уровня исполнительского мастерства;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2.</w:t>
            </w:r>
            <w:r w:rsidRPr="00DF1938">
              <w:t>увеличение количества детей, получаемых дополнительное образование</w:t>
            </w:r>
          </w:p>
        </w:tc>
      </w:tr>
      <w:tr w:rsidR="003B13F7" w:rsidRPr="00DF1938" w:rsidTr="003C390D">
        <w:tc>
          <w:tcPr>
            <w:tcW w:w="15843" w:type="dxa"/>
            <w:gridSpan w:val="20"/>
          </w:tcPr>
          <w:p w:rsidR="003B13F7" w:rsidRPr="00DF1938" w:rsidRDefault="003B13F7" w:rsidP="003C390D">
            <w:r w:rsidRPr="00DF1938">
              <w:rPr>
                <w:b/>
              </w:rPr>
              <w:t>Задача 3. Обеспечение сферы культуры профессиональными кадрами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3.1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>
              <w:t>Участие в областном</w:t>
            </w:r>
            <w:r w:rsidRPr="00DF1938">
              <w:t xml:space="preserve"> конкурс</w:t>
            </w:r>
            <w:r>
              <w:t>е</w:t>
            </w:r>
            <w:r w:rsidRPr="00DF1938">
              <w:t xml:space="preserve"> на внесение в «Золотую книгу культуры» по </w:t>
            </w:r>
            <w:r w:rsidRPr="00DF1938">
              <w:lastRenderedPageBreak/>
              <w:t>итогам года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2020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10,0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913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85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10,0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pStyle w:val="aa"/>
              <w:ind w:left="0"/>
            </w:pPr>
            <w:r>
              <w:t>1.</w:t>
            </w:r>
            <w:r w:rsidRPr="00DF1938">
              <w:t xml:space="preserve">увеличение доли специалистов учреждений культуры, </w:t>
            </w:r>
            <w:r w:rsidRPr="00DF1938">
              <w:lastRenderedPageBreak/>
              <w:t>прошедших повышение квалификации;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2.сохранение отношения</w:t>
            </w:r>
            <w:r w:rsidRPr="00DF1938">
              <w:t xml:space="preserve"> средней заработной платы работников учреждений культуры к средней заработной плате </w:t>
            </w:r>
            <w:r>
              <w:t>по субъекту Новосибирской области</w:t>
            </w:r>
            <w:r w:rsidRPr="00DF1938">
              <w:t xml:space="preserve"> - 100%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3.2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Повышение уровня профессионального мастерства работников культуры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 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20,0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</w:pPr>
            <w:r w:rsidRPr="003C390D">
              <w:rPr>
                <w:color w:val="000000"/>
              </w:rPr>
              <w:t>50,0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>50,0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3C390D">
              <w:rPr>
                <w:color w:val="000000"/>
              </w:rPr>
              <w:t>55,0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  <w:outlineLvl w:val="0"/>
            </w:pPr>
            <w:r w:rsidRPr="003C390D">
              <w:rPr>
                <w:color w:val="000000"/>
              </w:rPr>
              <w:t>55,0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55,0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55,0</w:t>
            </w:r>
          </w:p>
        </w:tc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</w:pPr>
            <w:r w:rsidRPr="00DF1938">
              <w:rPr>
                <w:color w:val="000000"/>
              </w:rPr>
              <w:t>60,0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 xml:space="preserve"> </w:t>
            </w:r>
          </w:p>
          <w:p w:rsidR="003B13F7" w:rsidRPr="00DF1938" w:rsidRDefault="003B13F7" w:rsidP="003C390D">
            <w:pPr>
              <w:jc w:val="center"/>
              <w:outlineLvl w:val="0"/>
              <w:rPr>
                <w:color w:val="000000"/>
              </w:rPr>
            </w:pPr>
            <w:r w:rsidRPr="00DF1938">
              <w:rPr>
                <w:color w:val="000000"/>
              </w:rPr>
              <w:t>60,0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560,0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c>
          <w:tcPr>
            <w:tcW w:w="15843" w:type="dxa"/>
            <w:gridSpan w:val="20"/>
          </w:tcPr>
          <w:p w:rsidR="003B13F7" w:rsidRPr="003C390D" w:rsidRDefault="003B13F7" w:rsidP="003C390D">
            <w:r w:rsidRPr="003C390D">
              <w:rPr>
                <w:b/>
              </w:rPr>
              <w:t>Задача 4. Развитие добровольческой и благотворительной деятельности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4.1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>
              <w:t>Организация и проведение мероприятий</w:t>
            </w:r>
            <w:r w:rsidRPr="00DF1938">
              <w:t xml:space="preserve"> по пропаганде добровольческой и благотворительной деятельности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 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Ежегодго</w:t>
            </w:r>
            <w:proofErr w:type="spellEnd"/>
            <w:r w:rsidRPr="00DF1938">
              <w:t xml:space="preserve"> в течение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15,0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5,0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5,0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5,0</w:t>
            </w:r>
          </w:p>
        </w:tc>
        <w:tc>
          <w:tcPr>
            <w:tcW w:w="681" w:type="dxa"/>
            <w:vAlign w:val="center"/>
          </w:tcPr>
          <w:p w:rsidR="003B13F7" w:rsidRPr="003C390D" w:rsidRDefault="003B13F7" w:rsidP="003C390D">
            <w:pPr>
              <w:jc w:val="center"/>
            </w:pPr>
            <w:r w:rsidRPr="003C390D">
              <w:t xml:space="preserve"> </w:t>
            </w:r>
          </w:p>
          <w:p w:rsidR="003B13F7" w:rsidRPr="003C390D" w:rsidRDefault="003B13F7" w:rsidP="003C390D">
            <w:pPr>
              <w:jc w:val="center"/>
            </w:pPr>
            <w:r w:rsidRPr="003C390D">
              <w:t>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5,0</w:t>
            </w:r>
          </w:p>
        </w:tc>
        <w:tc>
          <w:tcPr>
            <w:tcW w:w="913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5,0</w:t>
            </w:r>
          </w:p>
        </w:tc>
        <w:tc>
          <w:tcPr>
            <w:tcW w:w="85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5,0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65,0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pStyle w:val="aa"/>
              <w:ind w:left="0"/>
            </w:pPr>
            <w:r>
              <w:t>1.</w:t>
            </w:r>
            <w:r w:rsidRPr="00DF1938">
              <w:t>увеличение количества публикаций;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2.</w:t>
            </w:r>
            <w:r w:rsidRPr="00DF1938">
              <w:t>увеличение количества благотворительных акций;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3.</w:t>
            </w:r>
            <w:r w:rsidRPr="00DF1938">
              <w:t>увеличен</w:t>
            </w:r>
            <w:r w:rsidRPr="00DF1938">
              <w:lastRenderedPageBreak/>
              <w:t>ие количества участников благотворительных акций</w:t>
            </w:r>
          </w:p>
        </w:tc>
      </w:tr>
      <w:tr w:rsidR="003B13F7" w:rsidRPr="00DF1938" w:rsidTr="003C390D">
        <w:tc>
          <w:tcPr>
            <w:tcW w:w="15843" w:type="dxa"/>
            <w:gridSpan w:val="20"/>
          </w:tcPr>
          <w:p w:rsidR="003B13F7" w:rsidRPr="00DF1938" w:rsidRDefault="003B13F7" w:rsidP="003C390D">
            <w:r w:rsidRPr="00DF1938">
              <w:rPr>
                <w:b/>
              </w:rPr>
              <w:lastRenderedPageBreak/>
              <w:t>Задача 5. Развитие и укрепление материально-технической базы, обеспечение сохранности зданий учреждений культуры, обустройство поддержание на должном уровне состояние воинских захоронений</w:t>
            </w:r>
          </w:p>
        </w:tc>
      </w:tr>
      <w:tr w:rsidR="003B13F7" w:rsidRPr="00DF1938" w:rsidTr="003C390D">
        <w:trPr>
          <w:cantSplit/>
          <w:trHeight w:val="2000"/>
        </w:trPr>
        <w:tc>
          <w:tcPr>
            <w:tcW w:w="531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5.1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Приобретение звукового и светового оборудования, одежды сцены, оргтехники, музыкальных инструментов, необходимых для предоставления услуг, повышения их качества, в том числе: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</w:t>
            </w:r>
            <w:proofErr w:type="spellStart"/>
            <w:r>
              <w:t>админи</w:t>
            </w:r>
            <w:proofErr w:type="spellEnd"/>
            <w:r>
              <w:t xml:space="preserve"> </w:t>
            </w:r>
            <w:proofErr w:type="spellStart"/>
            <w:r>
              <w:t>страции</w:t>
            </w:r>
            <w:proofErr w:type="spellEnd"/>
            <w:r>
              <w:t xml:space="preserve">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</w:t>
            </w:r>
          </w:p>
          <w:p w:rsidR="003B13F7" w:rsidRPr="00DF1938" w:rsidRDefault="003B13F7" w:rsidP="003C390D">
            <w:pPr>
              <w:jc w:val="center"/>
            </w:pPr>
            <w:r w:rsidRPr="00DF1938">
              <w:t xml:space="preserve">МКУК КДЦ сельских поселений, 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ежегодно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976,2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846,0</w:t>
            </w:r>
          </w:p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985,9</w:t>
            </w:r>
          </w:p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912,6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</w:pPr>
            <w:r w:rsidRPr="000C0A95">
              <w:t>970,1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</w:pPr>
            <w:r w:rsidRPr="000C0A95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</w:pPr>
            <w:r w:rsidRPr="000C0A95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</w:pPr>
            <w:r w:rsidRPr="000C0A95">
              <w:t>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</w:pPr>
            <w:r w:rsidRPr="000C0A95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</w:pPr>
            <w:r w:rsidRPr="000C0A95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4690,8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увеличение количества учреждений культуры, в которых пополняется материально-техническая база</w:t>
            </w: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15,88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12,01217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15,01371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13,89746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E1394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0C0A95">
              <w:rPr>
                <w:highlight w:val="yellow"/>
              </w:rPr>
              <w:t>13,77424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900,0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900,0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900,0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highlight w:val="yellow"/>
              </w:rPr>
              <w:t>3046,34334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5.1.1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МКУК Кабинетный КДЦ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МКУК Кабинетный КДЦ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2021, 2028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488,1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488,1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7,94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457,94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lastRenderedPageBreak/>
              <w:t>5.1.2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Кокошинский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Кокошинский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2021, 2028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488,1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488,1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7,94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457,94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5.1.3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Большеникольский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Большеникольский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2022, 2029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423,0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423,0</w:t>
            </w:r>
          </w:p>
        </w:tc>
        <w:tc>
          <w:tcPr>
            <w:tcW w:w="1418" w:type="dxa"/>
            <w:vMerge w:val="restart"/>
          </w:tcPr>
          <w:p w:rsidR="003B13F7" w:rsidRPr="000A458E" w:rsidRDefault="003B13F7" w:rsidP="003C390D">
            <w:pPr>
              <w:jc w:val="center"/>
              <w:rPr>
                <w:highlight w:val="cyan"/>
              </w:rPr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6,00608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456,00608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5.1.4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Ужанихинский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Ужанихинский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2022, 2029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423,0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423,0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6,00609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456,00609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203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5.1.5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МКУК Воздвиженский КДЦ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МКУК Воздвиженский КДЦ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2023, 2025, 2030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492,95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0C0A95">
              <w:rPr>
                <w:highlight w:val="yellow"/>
              </w:rPr>
              <w:t>391,796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highlight w:val="yellow"/>
              </w:rPr>
              <w:t>884,746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7,50685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0C0A95">
              <w:rPr>
                <w:highlight w:val="yellow"/>
              </w:rPr>
              <w:t>5,56303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sz w:val="20"/>
                <w:szCs w:val="20"/>
                <w:highlight w:val="yellow"/>
              </w:rPr>
              <w:t>463,06988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lastRenderedPageBreak/>
              <w:t>5.1.6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Иткульский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Иткульский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2023, 2030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492,95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492,95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7,50686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457,50686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5.1.7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2024, 2026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912,6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912,6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13,89746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913,89746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5.1.8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Осиновский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Осиновский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2025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0C0A95">
              <w:rPr>
                <w:highlight w:val="yellow"/>
              </w:rPr>
              <w:t>578,304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highlight w:val="yellow"/>
              </w:rPr>
              <w:t>578,304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0C0A95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0C0A95">
              <w:rPr>
                <w:highlight w:val="yellow"/>
              </w:rPr>
              <w:t>8,21121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highlight w:val="yellow"/>
              </w:rPr>
              <w:t>8,21121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5.1.9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Базовский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Базовский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2027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450,0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5.1.10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МКУК Серебрянский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Серебрянский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2027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450,0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450,0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5.2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Комплектование книжных фондов муниципальной библиотеки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МКУК «</w:t>
            </w:r>
            <w:proofErr w:type="spellStart"/>
            <w:r w:rsidRPr="00DF1938">
              <w:t>Чулымская</w:t>
            </w:r>
            <w:proofErr w:type="spellEnd"/>
            <w:r w:rsidRPr="00DF1938">
              <w:t xml:space="preserve"> ЦБС»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2022-2025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Областной бюджет 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539,4</w:t>
            </w:r>
          </w:p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584,2</w:t>
            </w:r>
          </w:p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535,1</w:t>
            </w:r>
          </w:p>
        </w:tc>
        <w:tc>
          <w:tcPr>
            <w:tcW w:w="681" w:type="dxa"/>
            <w:textDirection w:val="btLr"/>
          </w:tcPr>
          <w:p w:rsidR="003B13F7" w:rsidRPr="005B25BD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0C0A95">
              <w:t xml:space="preserve">295,4 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913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5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</w:rPr>
              <w:t>1954,1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увеличение количества посетителей и подписчиков библиотек</w:t>
            </w: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7,65882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8,89644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8,14873</w:t>
            </w:r>
          </w:p>
        </w:tc>
        <w:tc>
          <w:tcPr>
            <w:tcW w:w="681" w:type="dxa"/>
            <w:textDirection w:val="btLr"/>
          </w:tcPr>
          <w:p w:rsidR="003B13F7" w:rsidRPr="000C0A95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0C0A95">
              <w:rPr>
                <w:highlight w:val="yellow"/>
              </w:rPr>
              <w:t>4,19432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913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5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highlight w:val="yellow"/>
              </w:rPr>
              <w:t>28,89831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2208"/>
        </w:trPr>
        <w:tc>
          <w:tcPr>
            <w:tcW w:w="531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5.3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Приобретение музыкальных инструментов и оборудования для муниципальной </w:t>
            </w:r>
            <w:r w:rsidRPr="00DF1938">
              <w:lastRenderedPageBreak/>
              <w:t xml:space="preserve">организации </w:t>
            </w:r>
            <w:r>
              <w:t xml:space="preserve">дополнительного </w:t>
            </w:r>
            <w:r w:rsidRPr="00DF1938">
              <w:t>образования в сфере культуры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 xml:space="preserve">МБУДО </w:t>
            </w:r>
            <w:proofErr w:type="spellStart"/>
            <w:r w:rsidRPr="00DF1938">
              <w:t>Чулымского</w:t>
            </w:r>
            <w:proofErr w:type="spellEnd"/>
            <w:r w:rsidRPr="00DF1938">
              <w:t xml:space="preserve"> района ДМШ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2022, 2023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Областной бюджет 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1026,3</w:t>
            </w:r>
          </w:p>
          <w:p w:rsidR="003B13F7" w:rsidRPr="00DF1938" w:rsidRDefault="003B13F7" w:rsidP="003C390D">
            <w:pPr>
              <w:ind w:left="113" w:right="113"/>
              <w:jc w:val="right"/>
            </w:pP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512,7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right"/>
            </w:pPr>
            <w:r w:rsidRPr="00DF1938">
              <w:t>0,0</w:t>
            </w:r>
          </w:p>
        </w:tc>
        <w:tc>
          <w:tcPr>
            <w:tcW w:w="816" w:type="dxa"/>
            <w:textDirection w:val="btLr"/>
            <w:vAlign w:val="center"/>
          </w:tcPr>
          <w:p w:rsidR="003B13F7" w:rsidRPr="00EA2334" w:rsidRDefault="00EA2334" w:rsidP="00EA2334">
            <w:pPr>
              <w:ind w:left="113" w:right="113"/>
              <w:jc w:val="right"/>
              <w:rPr>
                <w:b/>
              </w:rPr>
            </w:pPr>
            <w:r w:rsidRPr="00EA2334">
              <w:rPr>
                <w:b/>
              </w:rPr>
              <w:t>1539,0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pStyle w:val="aa"/>
              <w:ind w:left="0"/>
            </w:pPr>
            <w:r>
              <w:t>1.</w:t>
            </w:r>
            <w:r w:rsidRPr="00DF1938">
              <w:t>повышение уровня исполнительского мастерства;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2.</w:t>
            </w:r>
            <w:r w:rsidRPr="00DF1938">
              <w:t xml:space="preserve">увеличение количества </w:t>
            </w:r>
            <w:r w:rsidRPr="00DF1938">
              <w:lastRenderedPageBreak/>
              <w:t>детей, получаемых дополнительное образование;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 xml:space="preserve">3.в муниципальных учреждениях культуры </w:t>
            </w:r>
            <w:r w:rsidRPr="00DF1938">
              <w:t>увеличение количества мероприятий, направленных на сохранение, возрождение и развитие  народного творчества</w:t>
            </w:r>
            <w:r w:rsidRPr="00FE1C9C">
              <w:t xml:space="preserve">(в </w:t>
            </w:r>
            <w:proofErr w:type="spellStart"/>
            <w:r w:rsidRPr="00FE1C9C">
              <w:t>т.ч</w:t>
            </w:r>
            <w:proofErr w:type="spellEnd"/>
            <w:r w:rsidRPr="00FE1C9C">
              <w:t>. народных художественных промыслов и ремесел)</w:t>
            </w: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15,69939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7,80761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913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5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23,507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c>
          <w:tcPr>
            <w:tcW w:w="531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5.4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Реализация мероприятий по </w:t>
            </w:r>
            <w:r>
              <w:lastRenderedPageBreak/>
              <w:t xml:space="preserve">обустройству </w:t>
            </w:r>
            <w:r w:rsidRPr="00DF1938">
              <w:t xml:space="preserve"> воинских захоронениях, в том числе</w:t>
            </w:r>
            <w:r>
              <w:t>: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Отдел культуры</w:t>
            </w:r>
            <w:r>
              <w:t xml:space="preserve"> администрац</w:t>
            </w:r>
            <w:r>
              <w:lastRenderedPageBreak/>
              <w:t xml:space="preserve">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администрации сельских поселений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2021, 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Областной бюдж</w:t>
            </w:r>
            <w:r w:rsidRPr="00DF1938">
              <w:lastRenderedPageBreak/>
              <w:t xml:space="preserve">ет 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lastRenderedPageBreak/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20,9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66,7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816" w:type="dxa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87,6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увеличение воинских захоронени</w:t>
            </w:r>
            <w:r w:rsidRPr="00DF1938">
              <w:lastRenderedPageBreak/>
              <w:t>й, на которых проведено обустройство</w:t>
            </w: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0,34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1,016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816" w:type="dxa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1,356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5.4.1</w:t>
            </w:r>
          </w:p>
        </w:tc>
        <w:tc>
          <w:tcPr>
            <w:tcW w:w="1704" w:type="dxa"/>
            <w:vMerge w:val="restart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Кокошинский</w:t>
            </w:r>
            <w:proofErr w:type="spellEnd"/>
            <w:r w:rsidRPr="00DF1938">
              <w:t xml:space="preserve"> сельсовет</w:t>
            </w:r>
          </w:p>
        </w:tc>
        <w:tc>
          <w:tcPr>
            <w:tcW w:w="1580" w:type="dxa"/>
            <w:gridSpan w:val="3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Администрация </w:t>
            </w:r>
            <w:proofErr w:type="spellStart"/>
            <w:r w:rsidRPr="00DF1938">
              <w:t>Кокошинского</w:t>
            </w:r>
            <w:proofErr w:type="spellEnd"/>
            <w:r w:rsidRPr="00DF1938">
              <w:t xml:space="preserve"> сельсовета</w:t>
            </w:r>
            <w:r>
              <w:t xml:space="preserve"> </w:t>
            </w:r>
            <w:proofErr w:type="spellStart"/>
            <w:r>
              <w:t>Чулымского</w:t>
            </w:r>
            <w:proofErr w:type="spellEnd"/>
            <w:r>
              <w:t xml:space="preserve"> района </w:t>
            </w:r>
          </w:p>
        </w:tc>
        <w:tc>
          <w:tcPr>
            <w:tcW w:w="1005" w:type="dxa"/>
            <w:vMerge w:val="restart"/>
          </w:tcPr>
          <w:p w:rsidR="003B13F7" w:rsidRPr="00DF1938" w:rsidRDefault="003B13F7" w:rsidP="003C390D">
            <w:pPr>
              <w:jc w:val="center"/>
            </w:pPr>
            <w:r w:rsidRPr="00DF1938">
              <w:t>2021, 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Областной бюджет 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20,9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66,7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</w:tcPr>
          <w:p w:rsidR="003B13F7" w:rsidRPr="00EA2334" w:rsidRDefault="003B13F7" w:rsidP="003C390D">
            <w:pPr>
              <w:jc w:val="center"/>
              <w:rPr>
                <w:b/>
              </w:rPr>
            </w:pPr>
            <w:r w:rsidRPr="00EA2334">
              <w:rPr>
                <w:b/>
              </w:rPr>
              <w:t>87,6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704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580" w:type="dxa"/>
            <w:gridSpan w:val="3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1005" w:type="dxa"/>
            <w:vMerge/>
          </w:tcPr>
          <w:p w:rsidR="003B13F7" w:rsidRPr="00DF1938" w:rsidRDefault="003B13F7" w:rsidP="003C390D">
            <w:pPr>
              <w:jc w:val="center"/>
            </w:pP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</w:pPr>
            <w:r w:rsidRPr="00DF1938">
              <w:t>0,34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1,016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</w:tcPr>
          <w:p w:rsidR="003B13F7" w:rsidRPr="00EA2334" w:rsidRDefault="003B13F7" w:rsidP="003C390D">
            <w:pPr>
              <w:jc w:val="center"/>
              <w:rPr>
                <w:b/>
              </w:rPr>
            </w:pPr>
            <w:r w:rsidRPr="00EA2334">
              <w:rPr>
                <w:b/>
              </w:rPr>
              <w:t>1,356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5.5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Проведение капитальных ремонтов объектов культуры, в том числе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  <w:r w:rsidRPr="00DF1938">
              <w:t>, КДЦ сельских поселений, МКУК «</w:t>
            </w:r>
            <w:proofErr w:type="spellStart"/>
            <w:r w:rsidRPr="00DF1938">
              <w:t>Чулымская</w:t>
            </w:r>
            <w:proofErr w:type="spellEnd"/>
            <w:r w:rsidRPr="00DF1938">
              <w:t xml:space="preserve"> ЦБС»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2021-2030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2227,18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3024,39360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6 326,0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5470,0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0C0A95" w:rsidP="003C390D">
            <w:pPr>
              <w:ind w:left="113" w:right="113"/>
              <w:jc w:val="center"/>
            </w:pPr>
            <w:r>
              <w:t>5</w:t>
            </w:r>
            <w:r w:rsidR="003B13F7" w:rsidRPr="000C0A95">
              <w:t>00,0</w:t>
            </w:r>
            <w:r w:rsidR="003B13F7" w:rsidRPr="00DF1938">
              <w:t xml:space="preserve"> 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816" w:type="dxa"/>
            <w:textDirection w:val="btLr"/>
          </w:tcPr>
          <w:p w:rsidR="003B13F7" w:rsidRPr="00EA2334" w:rsidRDefault="000C0A95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20 047,5736</w:t>
            </w:r>
            <w:r w:rsidR="003B13F7" w:rsidRPr="00EA2334">
              <w:rPr>
                <w:b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pStyle w:val="aa"/>
              <w:ind w:left="0"/>
            </w:pPr>
            <w:r>
              <w:t>1.</w:t>
            </w:r>
            <w:r w:rsidRPr="00DF1938">
              <w:t>увеличение количества учреждений культуры, в которых проведен капитальный ремонт;</w:t>
            </w:r>
          </w:p>
          <w:p w:rsidR="003B13F7" w:rsidRPr="00DF1938" w:rsidRDefault="003B13F7" w:rsidP="003C390D">
            <w:pPr>
              <w:pStyle w:val="aa"/>
              <w:ind w:left="0"/>
            </w:pPr>
            <w:r>
              <w:t>2.</w:t>
            </w:r>
            <w:r w:rsidRPr="00DF1938">
              <w:t xml:space="preserve">увеличение количества музейных комнат, </w:t>
            </w:r>
            <w:r w:rsidRPr="00DF1938">
              <w:lastRenderedPageBreak/>
              <w:t>находящихся в  муниципальных учреждениях культуры</w:t>
            </w: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5.5.1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Базовский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Базовский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2021, 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837,31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120,0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957,31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lastRenderedPageBreak/>
              <w:t>5.5.2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ф-л МКУК «</w:t>
            </w:r>
            <w:proofErr w:type="spellStart"/>
            <w:r w:rsidRPr="00DF1938">
              <w:t>Чулымская</w:t>
            </w:r>
            <w:proofErr w:type="spellEnd"/>
            <w:r w:rsidRPr="00DF1938">
              <w:t xml:space="preserve"> ЦБС» Алексеевская сельская библиотека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«</w:t>
            </w:r>
            <w:proofErr w:type="spellStart"/>
            <w:r w:rsidRPr="00DF1938">
              <w:t>Чулымская</w:t>
            </w:r>
            <w:proofErr w:type="spellEnd"/>
            <w:r w:rsidRPr="00DF1938">
              <w:t xml:space="preserve"> ЦБС»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2021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146,37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146,37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lastRenderedPageBreak/>
              <w:t>5.5.3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Каякский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Каякский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2021-2024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250,0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200,0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630,0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1480,0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5.5.4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МКУК Воздвиженский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Воздвиженский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2021-2022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993,5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1493,5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465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5.5.5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ф-л МКУК «РДКД» К-Техника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«РДКД»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2022-2024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776,0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603,75932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1879,75932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40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5.5.6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Иткульский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Иткульский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2022, 2024, 2027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399,99457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83662C">
              <w:rPr>
                <w:highlight w:val="yellow"/>
              </w:rPr>
              <w:t>100,0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  <w:highlight w:val="yellow"/>
              </w:rPr>
              <w:t>1499,99457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5.5.7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МКУК Кабинетный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Каякский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2023-2024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1000,0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5.5.8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Ужанихинский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Ужанихинский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2022, 2024-2025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245,0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2F0F80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83662C">
              <w:rPr>
                <w:highlight w:val="yellow"/>
              </w:rPr>
              <w:t xml:space="preserve">0,0 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highlight w:val="yellow"/>
              </w:rPr>
              <w:t xml:space="preserve">745,0 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379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lastRenderedPageBreak/>
              <w:t>5.5.9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Чикманский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Чикманский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2022-2026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379,3936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200,0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200,0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2F0F80" w:rsidRDefault="003B13F7" w:rsidP="003C390D">
            <w:pPr>
              <w:ind w:left="113" w:right="113"/>
              <w:jc w:val="center"/>
              <w:rPr>
                <w:highlight w:val="yellow"/>
              </w:rPr>
            </w:pPr>
            <w:r w:rsidRPr="0083662C">
              <w:rPr>
                <w:highlight w:val="yellow"/>
              </w:rPr>
              <w:t xml:space="preserve">0,0 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EA2334">
              <w:rPr>
                <w:b/>
                <w:highlight w:val="yellow"/>
              </w:rPr>
              <w:t xml:space="preserve">1279,3936 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lastRenderedPageBreak/>
              <w:t>5.5.10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МКУК «</w:t>
            </w:r>
            <w:proofErr w:type="spellStart"/>
            <w:r w:rsidRPr="00DF1938">
              <w:t>Чулымская</w:t>
            </w:r>
            <w:proofErr w:type="spellEnd"/>
            <w:r w:rsidRPr="00DF1938">
              <w:t xml:space="preserve"> ЦБС»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«</w:t>
            </w:r>
            <w:proofErr w:type="spellStart"/>
            <w:r w:rsidRPr="00DF1938">
              <w:t>Чулымская</w:t>
            </w:r>
            <w:proofErr w:type="spellEnd"/>
            <w:r w:rsidRPr="00DF1938">
              <w:t xml:space="preserve"> ЦБС»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2022-2023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1000,0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1700,0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5.5.11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МКУК Куликовский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Куликовский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2023-2024, 2030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1300,0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5.5.12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Ф-л МКУК </w:t>
            </w:r>
            <w:proofErr w:type="spellStart"/>
            <w:r w:rsidRPr="00DF1938">
              <w:t>Иткульский</w:t>
            </w:r>
            <w:proofErr w:type="spellEnd"/>
            <w:r w:rsidRPr="00DF1938">
              <w:t xml:space="preserve"> КДЦ Иткуль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Иткульский</w:t>
            </w:r>
            <w:proofErr w:type="spellEnd"/>
            <w:r w:rsidRPr="00DF1938">
              <w:t xml:space="preserve"> КДЦ 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2023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800,0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800,0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5.5.13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Большеникольский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Большеникольский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2023-2024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550,0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1150,0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5.5.14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Осиновский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Осиновский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2023, 2028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400,0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900,0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5.5.15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>МКУК Серебрянский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МКУК Серебрянский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2023-2024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670,0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746,250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1416,25</w:t>
            </w:r>
          </w:p>
        </w:tc>
        <w:tc>
          <w:tcPr>
            <w:tcW w:w="1418" w:type="dxa"/>
            <w:vMerge w:val="restart"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406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5.5.16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Кокошинский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МКУК </w:t>
            </w:r>
            <w:proofErr w:type="spellStart"/>
            <w:r w:rsidRPr="00DF1938">
              <w:t>Кокошинский</w:t>
            </w:r>
            <w:proofErr w:type="spellEnd"/>
            <w:r w:rsidRPr="00DF1938">
              <w:t xml:space="preserve"> КДЦ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2023-2024, 2029 годы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300,0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999,99611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500,0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1799,9961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3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lastRenderedPageBreak/>
              <w:t>5.5.17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Ф-л </w:t>
            </w:r>
            <w:proofErr w:type="spellStart"/>
            <w:r w:rsidRPr="00DF1938">
              <w:t>Ужанихинского</w:t>
            </w:r>
            <w:proofErr w:type="spellEnd"/>
            <w:r w:rsidRPr="00DF1938">
              <w:t xml:space="preserve"> КДЦ Михайловский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proofErr w:type="spellStart"/>
            <w:r w:rsidRPr="00DF1938">
              <w:t>Ужанихинский</w:t>
            </w:r>
            <w:proofErr w:type="spellEnd"/>
            <w:r w:rsidRPr="00DF1938">
              <w:t xml:space="preserve"> КДЦ 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2024 год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681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100,0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913" w:type="dxa"/>
            <w:textDirection w:val="btLr"/>
            <w:vAlign w:val="center"/>
          </w:tcPr>
          <w:p w:rsidR="003B13F7" w:rsidRPr="00DF1938" w:rsidRDefault="003B13F7" w:rsidP="003C390D">
            <w:pPr>
              <w:ind w:left="113" w:right="113"/>
              <w:jc w:val="center"/>
            </w:pPr>
            <w:r w:rsidRPr="00DF1938"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r w:rsidRPr="00DF1938">
              <w:t>0,0</w:t>
            </w:r>
          </w:p>
        </w:tc>
        <w:tc>
          <w:tcPr>
            <w:tcW w:w="816" w:type="dxa"/>
            <w:textDirection w:val="btLr"/>
          </w:tcPr>
          <w:p w:rsidR="003B13F7" w:rsidRPr="00EA2334" w:rsidRDefault="003B13F7" w:rsidP="003C390D">
            <w:pPr>
              <w:ind w:left="113" w:right="113"/>
              <w:jc w:val="center"/>
              <w:rPr>
                <w:b/>
              </w:rPr>
            </w:pPr>
            <w:r w:rsidRPr="00EA2334">
              <w:rPr>
                <w:b/>
              </w:rPr>
              <w:t>100,0</w:t>
            </w:r>
          </w:p>
        </w:tc>
        <w:tc>
          <w:tcPr>
            <w:tcW w:w="1418" w:type="dxa"/>
            <w:vMerge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c>
          <w:tcPr>
            <w:tcW w:w="15843" w:type="dxa"/>
            <w:gridSpan w:val="20"/>
          </w:tcPr>
          <w:p w:rsidR="003B13F7" w:rsidRPr="00DF1938" w:rsidRDefault="003B13F7" w:rsidP="003C390D">
            <w:r w:rsidRPr="00DF1938">
              <w:rPr>
                <w:b/>
              </w:rPr>
              <w:lastRenderedPageBreak/>
              <w:t>Задача 6. Поддержка одарённых детей и творческой молодёжи</w:t>
            </w:r>
          </w:p>
        </w:tc>
      </w:tr>
      <w:tr w:rsidR="003B13F7" w:rsidRPr="00DF1938" w:rsidTr="003C390D">
        <w:tc>
          <w:tcPr>
            <w:tcW w:w="531" w:type="dxa"/>
          </w:tcPr>
          <w:p w:rsidR="003B13F7" w:rsidRPr="00DF1938" w:rsidRDefault="003B13F7" w:rsidP="003C390D">
            <w:pPr>
              <w:jc w:val="center"/>
            </w:pPr>
            <w:r w:rsidRPr="00DF1938">
              <w:t>6.1</w:t>
            </w:r>
          </w:p>
        </w:tc>
        <w:tc>
          <w:tcPr>
            <w:tcW w:w="1704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Назначение  стипендий Главы </w:t>
            </w:r>
            <w:proofErr w:type="spellStart"/>
            <w:r w:rsidRPr="00DF1938">
              <w:t>Чулымского</w:t>
            </w:r>
            <w:proofErr w:type="spellEnd"/>
            <w:r w:rsidRPr="00DF1938">
              <w:t xml:space="preserve"> района в соответствии с порядком, утвержденным </w:t>
            </w:r>
            <w:r>
              <w:t xml:space="preserve">постановлением администрации </w:t>
            </w:r>
            <w:proofErr w:type="spellStart"/>
            <w:r w:rsidRPr="00DF1938">
              <w:t>Чулымского</w:t>
            </w:r>
            <w:proofErr w:type="spellEnd"/>
            <w:r w:rsidRPr="00DF1938">
              <w:t xml:space="preserve"> района</w:t>
            </w:r>
          </w:p>
        </w:tc>
        <w:tc>
          <w:tcPr>
            <w:tcW w:w="1580" w:type="dxa"/>
            <w:gridSpan w:val="3"/>
          </w:tcPr>
          <w:p w:rsidR="003B13F7" w:rsidRPr="00DF1938" w:rsidRDefault="003B13F7" w:rsidP="003C390D">
            <w:pPr>
              <w:jc w:val="center"/>
            </w:pPr>
            <w:r w:rsidRPr="00DF1938">
              <w:t>Отдел культуры</w:t>
            </w:r>
            <w:r>
              <w:t xml:space="preserve"> администрации </w:t>
            </w:r>
            <w:proofErr w:type="spellStart"/>
            <w:r>
              <w:t>Чулымского</w:t>
            </w:r>
            <w:proofErr w:type="spellEnd"/>
            <w:r>
              <w:t xml:space="preserve"> района</w:t>
            </w:r>
          </w:p>
        </w:tc>
        <w:tc>
          <w:tcPr>
            <w:tcW w:w="1005" w:type="dxa"/>
          </w:tcPr>
          <w:p w:rsidR="003B13F7" w:rsidRPr="00DF1938" w:rsidRDefault="003B13F7" w:rsidP="003C390D">
            <w:pPr>
              <w:jc w:val="center"/>
            </w:pPr>
            <w:r w:rsidRPr="00DF1938">
              <w:t>В течение года</w:t>
            </w:r>
          </w:p>
        </w:tc>
        <w:tc>
          <w:tcPr>
            <w:tcW w:w="896" w:type="dxa"/>
          </w:tcPr>
          <w:p w:rsidR="003B13F7" w:rsidRPr="00DF1938" w:rsidRDefault="003B13F7" w:rsidP="003C390D">
            <w:pPr>
              <w:jc w:val="center"/>
            </w:pPr>
            <w:r w:rsidRPr="00DF1938">
              <w:t>Местный бюджет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>0,0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4,0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12,0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2F0AF3">
              <w:t>12,0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12,0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12,0</w:t>
            </w:r>
          </w:p>
        </w:tc>
        <w:tc>
          <w:tcPr>
            <w:tcW w:w="68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12,0</w:t>
            </w:r>
          </w:p>
        </w:tc>
        <w:tc>
          <w:tcPr>
            <w:tcW w:w="913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12,0</w:t>
            </w:r>
          </w:p>
        </w:tc>
        <w:tc>
          <w:tcPr>
            <w:tcW w:w="851" w:type="dxa"/>
            <w:vAlign w:val="center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 </w:t>
            </w:r>
          </w:p>
          <w:p w:rsidR="003B13F7" w:rsidRPr="00DF1938" w:rsidRDefault="003B13F7" w:rsidP="003C390D">
            <w:pPr>
              <w:jc w:val="center"/>
            </w:pPr>
            <w:r w:rsidRPr="00DF1938">
              <w:t>12,0</w:t>
            </w:r>
          </w:p>
        </w:tc>
        <w:tc>
          <w:tcPr>
            <w:tcW w:w="816" w:type="dxa"/>
            <w:vAlign w:val="center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88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  <w:r w:rsidRPr="00DF1938">
              <w:t xml:space="preserve">увеличение  количества стипендиатов   Главы </w:t>
            </w:r>
            <w:proofErr w:type="spellStart"/>
            <w:r w:rsidRPr="00DF1938">
              <w:t>Чулымского</w:t>
            </w:r>
            <w:proofErr w:type="spellEnd"/>
            <w:r w:rsidRPr="00DF1938">
              <w:t xml:space="preserve"> района</w:t>
            </w:r>
          </w:p>
        </w:tc>
      </w:tr>
      <w:tr w:rsidR="003B13F7" w:rsidRPr="00DF1938" w:rsidTr="003C390D">
        <w:trPr>
          <w:cantSplit/>
          <w:trHeight w:val="1755"/>
        </w:trPr>
        <w:tc>
          <w:tcPr>
            <w:tcW w:w="5716" w:type="dxa"/>
            <w:gridSpan w:val="7"/>
          </w:tcPr>
          <w:p w:rsidR="003B13F7" w:rsidRPr="00DF1938" w:rsidRDefault="003B13F7" w:rsidP="003C390D">
            <w:pPr>
              <w:jc w:val="center"/>
            </w:pPr>
            <w:r w:rsidRPr="00DF1938">
              <w:rPr>
                <w:b/>
              </w:rPr>
              <w:t>Всего финансовых затрат, в том числе за счет: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265,0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3 520,5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5 766,46398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8 754,51776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8 380,97419</w:t>
            </w:r>
          </w:p>
        </w:tc>
        <w:tc>
          <w:tcPr>
            <w:tcW w:w="681" w:type="dxa"/>
            <w:textDirection w:val="btLr"/>
          </w:tcPr>
          <w:p w:rsidR="003B13F7" w:rsidRPr="004A1A81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2F0AF3">
              <w:rPr>
                <w:b/>
                <w:highlight w:val="yellow"/>
              </w:rPr>
              <w:t>1735,46856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1 777,0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1 792,0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1 807,0</w:t>
            </w:r>
          </w:p>
        </w:tc>
        <w:tc>
          <w:tcPr>
            <w:tcW w:w="913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1 8</w:t>
            </w:r>
            <w:r>
              <w:rPr>
                <w:b/>
              </w:rPr>
              <w:t>22</w:t>
            </w:r>
            <w:r w:rsidRPr="00DF1938">
              <w:rPr>
                <w:b/>
              </w:rPr>
              <w:t>,0</w:t>
            </w:r>
          </w:p>
        </w:tc>
        <w:tc>
          <w:tcPr>
            <w:tcW w:w="85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1 8</w:t>
            </w:r>
            <w:r>
              <w:rPr>
                <w:b/>
              </w:rPr>
              <w:t>37</w:t>
            </w:r>
            <w:r w:rsidRPr="00DF1938">
              <w:rPr>
                <w:b/>
              </w:rPr>
              <w:t>,0</w:t>
            </w:r>
          </w:p>
        </w:tc>
        <w:tc>
          <w:tcPr>
            <w:tcW w:w="816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2F0AF3">
              <w:rPr>
                <w:b/>
                <w:highlight w:val="yellow"/>
              </w:rPr>
              <w:t>37457,92449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134"/>
        </w:trPr>
        <w:tc>
          <w:tcPr>
            <w:tcW w:w="5716" w:type="dxa"/>
            <w:gridSpan w:val="7"/>
          </w:tcPr>
          <w:p w:rsidR="003B13F7" w:rsidRPr="00DF1938" w:rsidRDefault="003B13F7" w:rsidP="003C390D">
            <w:pPr>
              <w:jc w:val="center"/>
            </w:pPr>
            <w:r w:rsidRPr="00DF1938">
              <w:rPr>
                <w:b/>
              </w:rPr>
              <w:t>средств областного бюджета НСО &lt;*&gt;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997,1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411,7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082,8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514,4</w:t>
            </w:r>
          </w:p>
        </w:tc>
        <w:tc>
          <w:tcPr>
            <w:tcW w:w="681" w:type="dxa"/>
            <w:textDirection w:val="btLr"/>
          </w:tcPr>
          <w:p w:rsidR="003B13F7" w:rsidRPr="004A1A81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2F0AF3">
              <w:rPr>
                <w:b/>
              </w:rPr>
              <w:t xml:space="preserve">1 265,5 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913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85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816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2F0AF3">
              <w:rPr>
                <w:b/>
              </w:rPr>
              <w:t>8 271,5</w:t>
            </w:r>
            <w:r>
              <w:rPr>
                <w:b/>
              </w:rPr>
              <w:t xml:space="preserve"> 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DF1938" w:rsidTr="003C390D">
        <w:trPr>
          <w:cantSplit/>
          <w:trHeight w:val="1583"/>
        </w:trPr>
        <w:tc>
          <w:tcPr>
            <w:tcW w:w="5716" w:type="dxa"/>
            <w:gridSpan w:val="7"/>
          </w:tcPr>
          <w:p w:rsidR="003B13F7" w:rsidRPr="00DF1938" w:rsidRDefault="003B13F7" w:rsidP="003C390D">
            <w:pPr>
              <w:jc w:val="center"/>
            </w:pPr>
            <w:r w:rsidRPr="00DF1938">
              <w:rPr>
                <w:b/>
              </w:rPr>
              <w:lastRenderedPageBreak/>
              <w:t>средств местного бюджета &lt;*&gt;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265,0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523,4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354,76398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671,71776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866,57419</w:t>
            </w:r>
          </w:p>
        </w:tc>
        <w:tc>
          <w:tcPr>
            <w:tcW w:w="681" w:type="dxa"/>
            <w:textDirection w:val="btLr"/>
          </w:tcPr>
          <w:p w:rsidR="003B13F7" w:rsidRPr="004A1A81" w:rsidRDefault="003B13F7" w:rsidP="003C390D">
            <w:pPr>
              <w:ind w:left="113" w:right="113"/>
              <w:jc w:val="center"/>
              <w:rPr>
                <w:b/>
                <w:highlight w:val="yellow"/>
              </w:rPr>
            </w:pPr>
            <w:r w:rsidRPr="002F0AF3">
              <w:rPr>
                <w:b/>
                <w:highlight w:val="yellow"/>
              </w:rPr>
              <w:t>469,96856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777,0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792,0</w:t>
            </w:r>
          </w:p>
        </w:tc>
        <w:tc>
          <w:tcPr>
            <w:tcW w:w="68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807,0</w:t>
            </w:r>
          </w:p>
        </w:tc>
        <w:tc>
          <w:tcPr>
            <w:tcW w:w="913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822,0</w:t>
            </w:r>
          </w:p>
        </w:tc>
        <w:tc>
          <w:tcPr>
            <w:tcW w:w="851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DF193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F1938">
              <w:rPr>
                <w:b/>
              </w:rPr>
              <w:t>837,0</w:t>
            </w:r>
          </w:p>
        </w:tc>
        <w:tc>
          <w:tcPr>
            <w:tcW w:w="816" w:type="dxa"/>
            <w:textDirection w:val="btLr"/>
          </w:tcPr>
          <w:p w:rsidR="003B13F7" w:rsidRPr="00DF1938" w:rsidRDefault="003B13F7" w:rsidP="003C390D">
            <w:pPr>
              <w:ind w:left="113" w:right="113"/>
              <w:jc w:val="center"/>
              <w:rPr>
                <w:b/>
              </w:rPr>
            </w:pPr>
            <w:r w:rsidRPr="002F0AF3">
              <w:rPr>
                <w:b/>
                <w:highlight w:val="yellow"/>
              </w:rPr>
              <w:t>29186,42449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</w:p>
        </w:tc>
      </w:tr>
      <w:tr w:rsidR="003B13F7" w:rsidRPr="00B726F6" w:rsidTr="003C390D">
        <w:tc>
          <w:tcPr>
            <w:tcW w:w="5716" w:type="dxa"/>
            <w:gridSpan w:val="7"/>
          </w:tcPr>
          <w:p w:rsidR="003B13F7" w:rsidRPr="00DF1938" w:rsidRDefault="003B13F7" w:rsidP="003C390D">
            <w:pPr>
              <w:jc w:val="center"/>
            </w:pPr>
            <w:r w:rsidRPr="00DF1938">
              <w:rPr>
                <w:b/>
              </w:rPr>
              <w:t>внебюджетных источников &lt;*&gt;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jc w:val="center"/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68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913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851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816" w:type="dxa"/>
          </w:tcPr>
          <w:p w:rsidR="003B13F7" w:rsidRPr="00DF1938" w:rsidRDefault="003B13F7" w:rsidP="003C390D">
            <w:pPr>
              <w:rPr>
                <w:b/>
              </w:rPr>
            </w:pPr>
            <w:r w:rsidRPr="00DF1938">
              <w:rPr>
                <w:b/>
              </w:rPr>
              <w:t>0,0</w:t>
            </w:r>
          </w:p>
        </w:tc>
        <w:tc>
          <w:tcPr>
            <w:tcW w:w="1418" w:type="dxa"/>
          </w:tcPr>
          <w:p w:rsidR="003B13F7" w:rsidRPr="00DF1938" w:rsidRDefault="003B13F7" w:rsidP="003C390D">
            <w:pPr>
              <w:jc w:val="center"/>
            </w:pPr>
          </w:p>
        </w:tc>
      </w:tr>
    </w:tbl>
    <w:p w:rsidR="003B13F7" w:rsidRDefault="003B13F7" w:rsidP="003B13F7">
      <w:pPr>
        <w:widowControl w:val="0"/>
        <w:ind w:firstLine="540"/>
        <w:jc w:val="both"/>
      </w:pPr>
    </w:p>
    <w:p w:rsidR="003B13F7" w:rsidRPr="00661CDC" w:rsidRDefault="003B13F7" w:rsidP="003B13F7">
      <w:pPr>
        <w:widowControl w:val="0"/>
        <w:ind w:firstLine="540"/>
        <w:jc w:val="both"/>
        <w:rPr>
          <w:u w:val="single"/>
        </w:rPr>
      </w:pPr>
      <w:r w:rsidRPr="00661CDC">
        <w:rPr>
          <w:u w:val="single"/>
        </w:rPr>
        <w:t>Примечание:</w:t>
      </w:r>
    </w:p>
    <w:p w:rsidR="003B13F7" w:rsidRPr="0095416A" w:rsidRDefault="003B13F7" w:rsidP="003B13F7">
      <w:pPr>
        <w:widowControl w:val="0"/>
        <w:ind w:left="720"/>
        <w:jc w:val="both"/>
        <w:rPr>
          <w:color w:val="FF0000"/>
          <w:sz w:val="28"/>
          <w:szCs w:val="28"/>
        </w:rPr>
      </w:pPr>
      <w:r w:rsidRPr="00C81F46">
        <w:t>&lt;</w:t>
      </w:r>
      <w:proofErr w:type="gramStart"/>
      <w:r w:rsidRPr="00C81F46">
        <w:t>*&gt;объемы</w:t>
      </w:r>
      <w:proofErr w:type="gramEnd"/>
      <w:r w:rsidRPr="00C81F46">
        <w:t xml:space="preserve"> финансирования являются прогнозными</w:t>
      </w:r>
      <w:r>
        <w:rPr>
          <w:color w:val="FF0000"/>
        </w:rPr>
        <w:t>».</w:t>
      </w:r>
    </w:p>
    <w:p w:rsidR="003B13F7" w:rsidRPr="00445379" w:rsidRDefault="003B13F7" w:rsidP="003B13F7">
      <w:pPr>
        <w:widowControl w:val="0"/>
        <w:ind w:firstLine="540"/>
        <w:jc w:val="both"/>
      </w:pPr>
    </w:p>
    <w:p w:rsidR="003B13F7" w:rsidRDefault="003B13F7" w:rsidP="003B13F7">
      <w:pPr>
        <w:shd w:val="clear" w:color="auto" w:fill="FFFFFF"/>
      </w:pPr>
    </w:p>
    <w:p w:rsidR="00903F1F" w:rsidRPr="00903F1F" w:rsidRDefault="00903F1F" w:rsidP="003B13F7">
      <w:pPr>
        <w:pStyle w:val="3"/>
        <w:tabs>
          <w:tab w:val="left" w:pos="6630"/>
          <w:tab w:val="center" w:pos="7682"/>
        </w:tabs>
        <w:jc w:val="right"/>
      </w:pPr>
    </w:p>
    <w:sectPr w:rsidR="00903F1F" w:rsidRPr="00903F1F" w:rsidSect="00AB32F8">
      <w:pgSz w:w="16838" w:h="11906" w:orient="landscape"/>
      <w:pgMar w:top="1276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B01B3"/>
    <w:multiLevelType w:val="multilevel"/>
    <w:tmpl w:val="CF06A3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664636"/>
    <w:multiLevelType w:val="hybridMultilevel"/>
    <w:tmpl w:val="01706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4552F"/>
    <w:multiLevelType w:val="hybridMultilevel"/>
    <w:tmpl w:val="EC46D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7159F"/>
    <w:multiLevelType w:val="hybridMultilevel"/>
    <w:tmpl w:val="C4C8AEDA"/>
    <w:lvl w:ilvl="0" w:tplc="819EE8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540F2C"/>
    <w:multiLevelType w:val="hybridMultilevel"/>
    <w:tmpl w:val="1394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87023"/>
    <w:multiLevelType w:val="hybridMultilevel"/>
    <w:tmpl w:val="1AE2C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82226"/>
    <w:multiLevelType w:val="hybridMultilevel"/>
    <w:tmpl w:val="1E08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4248"/>
    <w:multiLevelType w:val="hybridMultilevel"/>
    <w:tmpl w:val="33E4313C"/>
    <w:lvl w:ilvl="0" w:tplc="7BA873EA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A3E26"/>
    <w:multiLevelType w:val="hybridMultilevel"/>
    <w:tmpl w:val="892A78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174FE"/>
    <w:multiLevelType w:val="hybridMultilevel"/>
    <w:tmpl w:val="BD3A0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82972"/>
    <w:multiLevelType w:val="hybridMultilevel"/>
    <w:tmpl w:val="0B0E9C0C"/>
    <w:lvl w:ilvl="0" w:tplc="C47204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3A090A"/>
    <w:multiLevelType w:val="hybridMultilevel"/>
    <w:tmpl w:val="82CC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C27D8"/>
    <w:multiLevelType w:val="hybridMultilevel"/>
    <w:tmpl w:val="5B62531E"/>
    <w:lvl w:ilvl="0" w:tplc="A9825050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19972DC"/>
    <w:multiLevelType w:val="hybridMultilevel"/>
    <w:tmpl w:val="63AC41B8"/>
    <w:lvl w:ilvl="0" w:tplc="9DEE353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3D878AD"/>
    <w:multiLevelType w:val="hybridMultilevel"/>
    <w:tmpl w:val="750E3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F439D"/>
    <w:multiLevelType w:val="hybridMultilevel"/>
    <w:tmpl w:val="591C1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0"/>
  </w:num>
  <w:num w:numId="7">
    <w:abstractNumId w:val="3"/>
  </w:num>
  <w:num w:numId="8">
    <w:abstractNumId w:val="15"/>
  </w:num>
  <w:num w:numId="9">
    <w:abstractNumId w:val="2"/>
  </w:num>
  <w:num w:numId="10">
    <w:abstractNumId w:val="4"/>
  </w:num>
  <w:num w:numId="11">
    <w:abstractNumId w:val="11"/>
  </w:num>
  <w:num w:numId="12">
    <w:abstractNumId w:val="1"/>
  </w:num>
  <w:num w:numId="13">
    <w:abstractNumId w:val="9"/>
  </w:num>
  <w:num w:numId="14">
    <w:abstractNumId w:val="5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12"/>
    <w:rsid w:val="000007D1"/>
    <w:rsid w:val="00002ACB"/>
    <w:rsid w:val="00014C37"/>
    <w:rsid w:val="000228BC"/>
    <w:rsid w:val="00033C05"/>
    <w:rsid w:val="00034230"/>
    <w:rsid w:val="00041608"/>
    <w:rsid w:val="00047607"/>
    <w:rsid w:val="0005310C"/>
    <w:rsid w:val="00053A33"/>
    <w:rsid w:val="000546B8"/>
    <w:rsid w:val="00054F9E"/>
    <w:rsid w:val="00056239"/>
    <w:rsid w:val="000615BB"/>
    <w:rsid w:val="00062FAF"/>
    <w:rsid w:val="00063095"/>
    <w:rsid w:val="00070B46"/>
    <w:rsid w:val="00094640"/>
    <w:rsid w:val="00094A14"/>
    <w:rsid w:val="000A62BD"/>
    <w:rsid w:val="000B1C34"/>
    <w:rsid w:val="000B5041"/>
    <w:rsid w:val="000B748D"/>
    <w:rsid w:val="000C0A95"/>
    <w:rsid w:val="000C0F88"/>
    <w:rsid w:val="000C5E6F"/>
    <w:rsid w:val="000C6013"/>
    <w:rsid w:val="000D1CAE"/>
    <w:rsid w:val="000E14A6"/>
    <w:rsid w:val="000E2A24"/>
    <w:rsid w:val="000F242F"/>
    <w:rsid w:val="000F6452"/>
    <w:rsid w:val="000F6592"/>
    <w:rsid w:val="00101717"/>
    <w:rsid w:val="001058C2"/>
    <w:rsid w:val="001121D0"/>
    <w:rsid w:val="001132DC"/>
    <w:rsid w:val="00113A8A"/>
    <w:rsid w:val="0013257A"/>
    <w:rsid w:val="0014153B"/>
    <w:rsid w:val="00150D04"/>
    <w:rsid w:val="001577B4"/>
    <w:rsid w:val="00167CD4"/>
    <w:rsid w:val="001755BB"/>
    <w:rsid w:val="00176170"/>
    <w:rsid w:val="00176A97"/>
    <w:rsid w:val="00177774"/>
    <w:rsid w:val="00177A29"/>
    <w:rsid w:val="0018376B"/>
    <w:rsid w:val="00187CA4"/>
    <w:rsid w:val="001970B6"/>
    <w:rsid w:val="001A2F63"/>
    <w:rsid w:val="001A3145"/>
    <w:rsid w:val="001A4869"/>
    <w:rsid w:val="001A5889"/>
    <w:rsid w:val="001B024D"/>
    <w:rsid w:val="001B1EFA"/>
    <w:rsid w:val="001D239C"/>
    <w:rsid w:val="001D592F"/>
    <w:rsid w:val="001D73BA"/>
    <w:rsid w:val="001E7CE1"/>
    <w:rsid w:val="001F68E6"/>
    <w:rsid w:val="00207040"/>
    <w:rsid w:val="00210431"/>
    <w:rsid w:val="00211269"/>
    <w:rsid w:val="00214F97"/>
    <w:rsid w:val="00222C9F"/>
    <w:rsid w:val="002362A1"/>
    <w:rsid w:val="0026283C"/>
    <w:rsid w:val="00266DA3"/>
    <w:rsid w:val="00274145"/>
    <w:rsid w:val="0028462A"/>
    <w:rsid w:val="00297C0C"/>
    <w:rsid w:val="002A20E6"/>
    <w:rsid w:val="002A3829"/>
    <w:rsid w:val="002A6B25"/>
    <w:rsid w:val="002B3D52"/>
    <w:rsid w:val="002C26DE"/>
    <w:rsid w:val="002C62AF"/>
    <w:rsid w:val="002D3689"/>
    <w:rsid w:val="002D66DE"/>
    <w:rsid w:val="002E0319"/>
    <w:rsid w:val="002E1225"/>
    <w:rsid w:val="002F0AF3"/>
    <w:rsid w:val="002F5D14"/>
    <w:rsid w:val="00304FF4"/>
    <w:rsid w:val="0031207E"/>
    <w:rsid w:val="0031510C"/>
    <w:rsid w:val="003153A8"/>
    <w:rsid w:val="00322B6F"/>
    <w:rsid w:val="003267EF"/>
    <w:rsid w:val="00353552"/>
    <w:rsid w:val="003648AF"/>
    <w:rsid w:val="00387EC2"/>
    <w:rsid w:val="003926EB"/>
    <w:rsid w:val="00392894"/>
    <w:rsid w:val="00393DA9"/>
    <w:rsid w:val="00396838"/>
    <w:rsid w:val="003A0C64"/>
    <w:rsid w:val="003A3C99"/>
    <w:rsid w:val="003B13F7"/>
    <w:rsid w:val="003C390D"/>
    <w:rsid w:val="003C555C"/>
    <w:rsid w:val="003C67D4"/>
    <w:rsid w:val="003C7BE5"/>
    <w:rsid w:val="003E6D53"/>
    <w:rsid w:val="003F284A"/>
    <w:rsid w:val="00401529"/>
    <w:rsid w:val="00403422"/>
    <w:rsid w:val="004061BE"/>
    <w:rsid w:val="00414875"/>
    <w:rsid w:val="00414AFA"/>
    <w:rsid w:val="00427F90"/>
    <w:rsid w:val="00431F67"/>
    <w:rsid w:val="00433F6B"/>
    <w:rsid w:val="00443007"/>
    <w:rsid w:val="00445322"/>
    <w:rsid w:val="00453FEA"/>
    <w:rsid w:val="00456DAC"/>
    <w:rsid w:val="004603E9"/>
    <w:rsid w:val="004630D6"/>
    <w:rsid w:val="00465EA9"/>
    <w:rsid w:val="00472A90"/>
    <w:rsid w:val="00475FE0"/>
    <w:rsid w:val="00487064"/>
    <w:rsid w:val="004923AF"/>
    <w:rsid w:val="004A3528"/>
    <w:rsid w:val="004A35A7"/>
    <w:rsid w:val="004A6956"/>
    <w:rsid w:val="004A71D0"/>
    <w:rsid w:val="004B25F2"/>
    <w:rsid w:val="004D0F15"/>
    <w:rsid w:val="004D11BB"/>
    <w:rsid w:val="004D5651"/>
    <w:rsid w:val="004F0510"/>
    <w:rsid w:val="004F1C97"/>
    <w:rsid w:val="004F1F33"/>
    <w:rsid w:val="004F7F8B"/>
    <w:rsid w:val="005001FD"/>
    <w:rsid w:val="00500DE2"/>
    <w:rsid w:val="005029BB"/>
    <w:rsid w:val="00505D02"/>
    <w:rsid w:val="005070FB"/>
    <w:rsid w:val="00510018"/>
    <w:rsid w:val="0051295E"/>
    <w:rsid w:val="00520B81"/>
    <w:rsid w:val="00532F4E"/>
    <w:rsid w:val="00535209"/>
    <w:rsid w:val="00537EFC"/>
    <w:rsid w:val="00546697"/>
    <w:rsid w:val="005466AD"/>
    <w:rsid w:val="00546E97"/>
    <w:rsid w:val="005479ED"/>
    <w:rsid w:val="005501B0"/>
    <w:rsid w:val="00554366"/>
    <w:rsid w:val="0056350D"/>
    <w:rsid w:val="00567A52"/>
    <w:rsid w:val="0057290F"/>
    <w:rsid w:val="005775BC"/>
    <w:rsid w:val="005942A0"/>
    <w:rsid w:val="005A618D"/>
    <w:rsid w:val="005B2A61"/>
    <w:rsid w:val="005C46E7"/>
    <w:rsid w:val="005D14A0"/>
    <w:rsid w:val="005E01C2"/>
    <w:rsid w:val="005E6651"/>
    <w:rsid w:val="005E72B7"/>
    <w:rsid w:val="005F4B23"/>
    <w:rsid w:val="0060284E"/>
    <w:rsid w:val="00605DF8"/>
    <w:rsid w:val="00611E39"/>
    <w:rsid w:val="006276D3"/>
    <w:rsid w:val="00631289"/>
    <w:rsid w:val="00632F17"/>
    <w:rsid w:val="00636942"/>
    <w:rsid w:val="00637799"/>
    <w:rsid w:val="00641E32"/>
    <w:rsid w:val="00642ADA"/>
    <w:rsid w:val="00653E09"/>
    <w:rsid w:val="00665A6C"/>
    <w:rsid w:val="006740DA"/>
    <w:rsid w:val="00681F9D"/>
    <w:rsid w:val="00684C9F"/>
    <w:rsid w:val="006909D9"/>
    <w:rsid w:val="006A74B4"/>
    <w:rsid w:val="006B16AC"/>
    <w:rsid w:val="006D0A80"/>
    <w:rsid w:val="006D55B6"/>
    <w:rsid w:val="006D774C"/>
    <w:rsid w:val="006E0225"/>
    <w:rsid w:val="006E085B"/>
    <w:rsid w:val="006F3FE5"/>
    <w:rsid w:val="006F55F4"/>
    <w:rsid w:val="006F5999"/>
    <w:rsid w:val="0070194F"/>
    <w:rsid w:val="00713F07"/>
    <w:rsid w:val="00715F3C"/>
    <w:rsid w:val="007173FA"/>
    <w:rsid w:val="007174FA"/>
    <w:rsid w:val="0072637C"/>
    <w:rsid w:val="007344A9"/>
    <w:rsid w:val="00734B4B"/>
    <w:rsid w:val="00746A4B"/>
    <w:rsid w:val="00750E44"/>
    <w:rsid w:val="00757455"/>
    <w:rsid w:val="00761E7C"/>
    <w:rsid w:val="00766841"/>
    <w:rsid w:val="00775448"/>
    <w:rsid w:val="007807D4"/>
    <w:rsid w:val="00790BD9"/>
    <w:rsid w:val="007A30F8"/>
    <w:rsid w:val="007A3616"/>
    <w:rsid w:val="007B24B7"/>
    <w:rsid w:val="007B2998"/>
    <w:rsid w:val="007C3EB5"/>
    <w:rsid w:val="007C5D2C"/>
    <w:rsid w:val="007C6C19"/>
    <w:rsid w:val="007D628D"/>
    <w:rsid w:val="007E02A2"/>
    <w:rsid w:val="007E0329"/>
    <w:rsid w:val="007F265F"/>
    <w:rsid w:val="00811607"/>
    <w:rsid w:val="00817D07"/>
    <w:rsid w:val="0082136D"/>
    <w:rsid w:val="008255A7"/>
    <w:rsid w:val="00827C27"/>
    <w:rsid w:val="0083662C"/>
    <w:rsid w:val="00840B2D"/>
    <w:rsid w:val="008524E6"/>
    <w:rsid w:val="00865029"/>
    <w:rsid w:val="00871195"/>
    <w:rsid w:val="0087367E"/>
    <w:rsid w:val="008775B6"/>
    <w:rsid w:val="00890CD7"/>
    <w:rsid w:val="008929FE"/>
    <w:rsid w:val="00894C18"/>
    <w:rsid w:val="008A6E43"/>
    <w:rsid w:val="008B6C8C"/>
    <w:rsid w:val="008C00DF"/>
    <w:rsid w:val="008C21A3"/>
    <w:rsid w:val="008C406B"/>
    <w:rsid w:val="008C61D0"/>
    <w:rsid w:val="008D1728"/>
    <w:rsid w:val="008D2B95"/>
    <w:rsid w:val="008D6084"/>
    <w:rsid w:val="008D7CB6"/>
    <w:rsid w:val="008E6EA0"/>
    <w:rsid w:val="008F1F7E"/>
    <w:rsid w:val="008F4D59"/>
    <w:rsid w:val="00903F1F"/>
    <w:rsid w:val="009144C8"/>
    <w:rsid w:val="00915460"/>
    <w:rsid w:val="00921570"/>
    <w:rsid w:val="00925F8E"/>
    <w:rsid w:val="009336F7"/>
    <w:rsid w:val="009428CE"/>
    <w:rsid w:val="00942C2B"/>
    <w:rsid w:val="00943441"/>
    <w:rsid w:val="009441B9"/>
    <w:rsid w:val="00954A90"/>
    <w:rsid w:val="00954DB3"/>
    <w:rsid w:val="00957F3C"/>
    <w:rsid w:val="00961C85"/>
    <w:rsid w:val="0096250A"/>
    <w:rsid w:val="0096397A"/>
    <w:rsid w:val="00966945"/>
    <w:rsid w:val="009703BC"/>
    <w:rsid w:val="00970793"/>
    <w:rsid w:val="0097082E"/>
    <w:rsid w:val="009774D2"/>
    <w:rsid w:val="009A25A4"/>
    <w:rsid w:val="009A31A8"/>
    <w:rsid w:val="009A3BE1"/>
    <w:rsid w:val="009A6F9B"/>
    <w:rsid w:val="009B0C15"/>
    <w:rsid w:val="009C089C"/>
    <w:rsid w:val="009C134E"/>
    <w:rsid w:val="009C310B"/>
    <w:rsid w:val="009D36F4"/>
    <w:rsid w:val="00A048BF"/>
    <w:rsid w:val="00A1200E"/>
    <w:rsid w:val="00A177D6"/>
    <w:rsid w:val="00A42F45"/>
    <w:rsid w:val="00A50DB2"/>
    <w:rsid w:val="00A621B8"/>
    <w:rsid w:val="00A745E0"/>
    <w:rsid w:val="00A75CEB"/>
    <w:rsid w:val="00A813CB"/>
    <w:rsid w:val="00AA3715"/>
    <w:rsid w:val="00AA743B"/>
    <w:rsid w:val="00AB32F8"/>
    <w:rsid w:val="00AC1BED"/>
    <w:rsid w:val="00AC31A8"/>
    <w:rsid w:val="00AD4D7F"/>
    <w:rsid w:val="00AE25BE"/>
    <w:rsid w:val="00AF1DA5"/>
    <w:rsid w:val="00AF1E6C"/>
    <w:rsid w:val="00AF3718"/>
    <w:rsid w:val="00B01D7A"/>
    <w:rsid w:val="00B121FB"/>
    <w:rsid w:val="00B31885"/>
    <w:rsid w:val="00B35B78"/>
    <w:rsid w:val="00B363E8"/>
    <w:rsid w:val="00B42E6F"/>
    <w:rsid w:val="00B469FD"/>
    <w:rsid w:val="00B47FD0"/>
    <w:rsid w:val="00B5370E"/>
    <w:rsid w:val="00B54552"/>
    <w:rsid w:val="00B5664B"/>
    <w:rsid w:val="00B66EB8"/>
    <w:rsid w:val="00B726F6"/>
    <w:rsid w:val="00B8703E"/>
    <w:rsid w:val="00B93A1A"/>
    <w:rsid w:val="00B96496"/>
    <w:rsid w:val="00BA0D5E"/>
    <w:rsid w:val="00BA2F7E"/>
    <w:rsid w:val="00BA49A2"/>
    <w:rsid w:val="00BA6503"/>
    <w:rsid w:val="00BB16D9"/>
    <w:rsid w:val="00BB323C"/>
    <w:rsid w:val="00BB37C9"/>
    <w:rsid w:val="00BB519F"/>
    <w:rsid w:val="00BC6BA0"/>
    <w:rsid w:val="00BC7545"/>
    <w:rsid w:val="00BE3D86"/>
    <w:rsid w:val="00BE42D7"/>
    <w:rsid w:val="00C10EF0"/>
    <w:rsid w:val="00C13AA3"/>
    <w:rsid w:val="00C231CA"/>
    <w:rsid w:val="00C240C2"/>
    <w:rsid w:val="00C26CDB"/>
    <w:rsid w:val="00C35AEC"/>
    <w:rsid w:val="00C42ECC"/>
    <w:rsid w:val="00C44955"/>
    <w:rsid w:val="00C45F06"/>
    <w:rsid w:val="00C47D5D"/>
    <w:rsid w:val="00C51A0C"/>
    <w:rsid w:val="00C54B46"/>
    <w:rsid w:val="00C66003"/>
    <w:rsid w:val="00C7091D"/>
    <w:rsid w:val="00C73C13"/>
    <w:rsid w:val="00CA15A4"/>
    <w:rsid w:val="00CA160C"/>
    <w:rsid w:val="00CA5207"/>
    <w:rsid w:val="00CB0D57"/>
    <w:rsid w:val="00CB1C94"/>
    <w:rsid w:val="00CC7436"/>
    <w:rsid w:val="00CD4EB0"/>
    <w:rsid w:val="00CF7BA0"/>
    <w:rsid w:val="00D13209"/>
    <w:rsid w:val="00D13460"/>
    <w:rsid w:val="00D1614A"/>
    <w:rsid w:val="00D1664C"/>
    <w:rsid w:val="00D211B8"/>
    <w:rsid w:val="00D22B9B"/>
    <w:rsid w:val="00D23E6A"/>
    <w:rsid w:val="00D268F1"/>
    <w:rsid w:val="00D334A6"/>
    <w:rsid w:val="00D4356D"/>
    <w:rsid w:val="00D452A7"/>
    <w:rsid w:val="00D50714"/>
    <w:rsid w:val="00D61485"/>
    <w:rsid w:val="00D76E85"/>
    <w:rsid w:val="00D90B93"/>
    <w:rsid w:val="00D93729"/>
    <w:rsid w:val="00DA1B40"/>
    <w:rsid w:val="00DA5DEC"/>
    <w:rsid w:val="00DB0597"/>
    <w:rsid w:val="00DC4E5B"/>
    <w:rsid w:val="00DE1012"/>
    <w:rsid w:val="00DE6F58"/>
    <w:rsid w:val="00DF1938"/>
    <w:rsid w:val="00DF4D6F"/>
    <w:rsid w:val="00DF5ACA"/>
    <w:rsid w:val="00E02662"/>
    <w:rsid w:val="00E02949"/>
    <w:rsid w:val="00E216BF"/>
    <w:rsid w:val="00E21A85"/>
    <w:rsid w:val="00E421A1"/>
    <w:rsid w:val="00E42768"/>
    <w:rsid w:val="00E454B3"/>
    <w:rsid w:val="00E47275"/>
    <w:rsid w:val="00E50DAD"/>
    <w:rsid w:val="00E53724"/>
    <w:rsid w:val="00E57299"/>
    <w:rsid w:val="00E62432"/>
    <w:rsid w:val="00E6430F"/>
    <w:rsid w:val="00E65C3D"/>
    <w:rsid w:val="00E6692D"/>
    <w:rsid w:val="00E67D78"/>
    <w:rsid w:val="00E766BE"/>
    <w:rsid w:val="00E7767B"/>
    <w:rsid w:val="00E826D0"/>
    <w:rsid w:val="00E875FA"/>
    <w:rsid w:val="00E93AA2"/>
    <w:rsid w:val="00E963F1"/>
    <w:rsid w:val="00EA17BA"/>
    <w:rsid w:val="00EA2334"/>
    <w:rsid w:val="00EA5B2A"/>
    <w:rsid w:val="00EB09B5"/>
    <w:rsid w:val="00EB26D2"/>
    <w:rsid w:val="00EB393F"/>
    <w:rsid w:val="00EB7CBC"/>
    <w:rsid w:val="00EB7F86"/>
    <w:rsid w:val="00EC61FB"/>
    <w:rsid w:val="00ED1766"/>
    <w:rsid w:val="00ED2C6C"/>
    <w:rsid w:val="00ED59C4"/>
    <w:rsid w:val="00ED5B7C"/>
    <w:rsid w:val="00ED6B63"/>
    <w:rsid w:val="00EE7481"/>
    <w:rsid w:val="00EF2748"/>
    <w:rsid w:val="00F05301"/>
    <w:rsid w:val="00F07359"/>
    <w:rsid w:val="00F07D78"/>
    <w:rsid w:val="00F07F28"/>
    <w:rsid w:val="00F21558"/>
    <w:rsid w:val="00F233E2"/>
    <w:rsid w:val="00F34E25"/>
    <w:rsid w:val="00F36396"/>
    <w:rsid w:val="00F549A3"/>
    <w:rsid w:val="00F65B39"/>
    <w:rsid w:val="00F66542"/>
    <w:rsid w:val="00F77113"/>
    <w:rsid w:val="00F81CDA"/>
    <w:rsid w:val="00F9581B"/>
    <w:rsid w:val="00FA146A"/>
    <w:rsid w:val="00FA2C59"/>
    <w:rsid w:val="00FA35F2"/>
    <w:rsid w:val="00FA5F76"/>
    <w:rsid w:val="00FB3118"/>
    <w:rsid w:val="00FC057E"/>
    <w:rsid w:val="00FC256F"/>
    <w:rsid w:val="00FC3A4B"/>
    <w:rsid w:val="00FD582E"/>
    <w:rsid w:val="00FD6E40"/>
    <w:rsid w:val="00FD7327"/>
    <w:rsid w:val="00FE16CD"/>
    <w:rsid w:val="00FE1C9C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A0C9"/>
  <w15:docId w15:val="{E0980A79-AD7B-4D9C-9832-3B4CC1B2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73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E101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B32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101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DE1012"/>
    <w:pPr>
      <w:spacing w:after="120"/>
    </w:pPr>
  </w:style>
  <w:style w:type="character" w:customStyle="1" w:styleId="a4">
    <w:name w:val="Основной текст Знак"/>
    <w:basedOn w:val="a0"/>
    <w:link w:val="a3"/>
    <w:rsid w:val="00DE1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10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012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7"/>
    <w:uiPriority w:val="59"/>
    <w:rsid w:val="002A20E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2A2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D73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1D7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D77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6D774C"/>
    <w:pPr>
      <w:spacing w:before="100" w:beforeAutospacing="1" w:after="100" w:afterAutospacing="1"/>
    </w:pPr>
  </w:style>
  <w:style w:type="character" w:customStyle="1" w:styleId="submenu-table">
    <w:name w:val="submenu-table"/>
    <w:rsid w:val="006D774C"/>
  </w:style>
  <w:style w:type="paragraph" w:styleId="aa">
    <w:name w:val="List Paragraph"/>
    <w:basedOn w:val="a"/>
    <w:uiPriority w:val="34"/>
    <w:qFormat/>
    <w:rsid w:val="00FA146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B32F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ulym.nso.ru/page/490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A4234-C46E-45C7-B9FD-14433CD0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6393</Words>
  <Characters>36441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42749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Юля</cp:lastModifiedBy>
  <cp:revision>42</cp:revision>
  <cp:lastPrinted>2025-05-26T09:24:00Z</cp:lastPrinted>
  <dcterms:created xsi:type="dcterms:W3CDTF">2025-02-05T02:42:00Z</dcterms:created>
  <dcterms:modified xsi:type="dcterms:W3CDTF">2025-09-09T04:38:00Z</dcterms:modified>
</cp:coreProperties>
</file>